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5A" w:rsidRDefault="00E57E0A">
      <w:pPr>
        <w:pStyle w:val="Cuerpo"/>
        <w:spacing w:after="0" w:line="240" w:lineRule="auto"/>
        <w:rPr>
          <w:rStyle w:val="Ninguno"/>
          <w:rFonts w:ascii="Arial" w:eastAsia="Arial" w:hAnsi="Arial" w:cs="Arial"/>
          <w:b/>
          <w:bCs/>
          <w:sz w:val="24"/>
          <w:szCs w:val="24"/>
        </w:rPr>
      </w:pPr>
      <w:r>
        <w:rPr>
          <w:rStyle w:val="Ninguno"/>
          <w:rFonts w:ascii="Arial" w:hAnsi="Arial"/>
          <w:sz w:val="24"/>
          <w:szCs w:val="24"/>
          <w:u w:val="single"/>
        </w:rPr>
        <w:t>CARRERA</w:t>
      </w:r>
      <w:r>
        <w:rPr>
          <w:rStyle w:val="Ninguno"/>
          <w:rFonts w:ascii="Arial" w:hAnsi="Arial"/>
          <w:sz w:val="24"/>
          <w:szCs w:val="24"/>
        </w:rPr>
        <w:t xml:space="preserve">: </w:t>
      </w:r>
      <w:r>
        <w:rPr>
          <w:rStyle w:val="Ninguno"/>
          <w:rFonts w:ascii="Arial" w:hAnsi="Arial"/>
          <w:b/>
          <w:bCs/>
          <w:sz w:val="24"/>
          <w:szCs w:val="24"/>
          <w:lang w:val="es-ES_tradnl"/>
        </w:rPr>
        <w:t>Profesorad</w:t>
      </w:r>
      <w:r w:rsidRPr="00D44DFE">
        <w:rPr>
          <w:rStyle w:val="Ninguno"/>
          <w:rFonts w:ascii="Arial" w:hAnsi="Arial"/>
          <w:b/>
          <w:bCs/>
          <w:sz w:val="24"/>
          <w:szCs w:val="24"/>
          <w:lang w:val="es-AR"/>
        </w:rPr>
        <w:t xml:space="preserve">o de Geografia </w:t>
      </w:r>
    </w:p>
    <w:p w:rsidR="00132A5A" w:rsidRDefault="00E57E0A">
      <w:pPr>
        <w:pStyle w:val="Cuerpo"/>
        <w:spacing w:after="0" w:line="240" w:lineRule="auto"/>
        <w:rPr>
          <w:rStyle w:val="Ninguno"/>
          <w:rFonts w:ascii="Arial" w:eastAsia="Arial" w:hAnsi="Arial" w:cs="Arial"/>
          <w:sz w:val="24"/>
          <w:szCs w:val="24"/>
          <w:u w:val="single"/>
        </w:rPr>
      </w:pPr>
      <w:r>
        <w:rPr>
          <w:rStyle w:val="Ninguno"/>
          <w:rFonts w:ascii="Arial" w:hAnsi="Arial"/>
          <w:sz w:val="24"/>
          <w:szCs w:val="24"/>
          <w:u w:val="single"/>
          <w:lang w:val="es-ES_tradnl"/>
        </w:rPr>
        <w:t>CURSO  Y COMISIÓ</w:t>
      </w:r>
      <w:r>
        <w:rPr>
          <w:rStyle w:val="Ninguno"/>
          <w:rFonts w:ascii="Arial" w:hAnsi="Arial"/>
          <w:sz w:val="24"/>
          <w:szCs w:val="24"/>
          <w:u w:val="single"/>
        </w:rPr>
        <w:t xml:space="preserve">N </w:t>
      </w:r>
      <w:r>
        <w:rPr>
          <w:rStyle w:val="Ninguno"/>
          <w:rFonts w:ascii="Arial" w:hAnsi="Arial"/>
          <w:sz w:val="24"/>
          <w:szCs w:val="24"/>
        </w:rPr>
        <w:t xml:space="preserve">: </w:t>
      </w:r>
      <w:r w:rsidR="00D44DFE">
        <w:rPr>
          <w:rStyle w:val="Ninguno"/>
          <w:rFonts w:ascii="Arial" w:hAnsi="Arial"/>
          <w:sz w:val="24"/>
          <w:szCs w:val="24"/>
        </w:rPr>
        <w:t>4°A</w:t>
      </w:r>
    </w:p>
    <w:p w:rsidR="00132A5A" w:rsidRDefault="00E57E0A">
      <w:pPr>
        <w:pStyle w:val="Cuerpo"/>
        <w:spacing w:after="0" w:line="240" w:lineRule="auto"/>
        <w:rPr>
          <w:rStyle w:val="Ninguno"/>
          <w:rFonts w:ascii="Arial" w:eastAsia="Arial" w:hAnsi="Arial" w:cs="Arial"/>
          <w:sz w:val="24"/>
          <w:szCs w:val="24"/>
        </w:rPr>
      </w:pPr>
      <w:r w:rsidRPr="00D44DFE">
        <w:rPr>
          <w:rStyle w:val="Ninguno"/>
          <w:rFonts w:ascii="Arial" w:hAnsi="Arial"/>
          <w:sz w:val="24"/>
          <w:szCs w:val="24"/>
          <w:u w:val="single"/>
          <w:lang w:val="es-AR"/>
        </w:rPr>
        <w:t>PERSPECTIVA/ESPACIO CURRICULAR/MATERIA</w:t>
      </w:r>
      <w:r>
        <w:rPr>
          <w:rStyle w:val="Ninguno"/>
          <w:rFonts w:ascii="Arial" w:hAnsi="Arial"/>
          <w:sz w:val="24"/>
          <w:szCs w:val="24"/>
        </w:rPr>
        <w:t xml:space="preserve">: </w:t>
      </w:r>
      <w:r w:rsidR="00D44DFE">
        <w:rPr>
          <w:rStyle w:val="Ninguno"/>
          <w:rFonts w:ascii="Arial" w:hAnsi="Arial"/>
          <w:sz w:val="24"/>
          <w:szCs w:val="24"/>
        </w:rPr>
        <w:t>INVESTIGACIÓN GEOGRÁFICA II</w:t>
      </w:r>
    </w:p>
    <w:p w:rsidR="00132A5A" w:rsidRPr="00D44DFE" w:rsidRDefault="00E57E0A">
      <w:pPr>
        <w:pStyle w:val="Cuerpo"/>
        <w:spacing w:after="0" w:line="240" w:lineRule="auto"/>
        <w:rPr>
          <w:rStyle w:val="Ninguno"/>
          <w:rFonts w:ascii="Arial" w:eastAsia="Arial" w:hAnsi="Arial" w:cs="Arial"/>
          <w:sz w:val="24"/>
          <w:szCs w:val="24"/>
        </w:rPr>
      </w:pPr>
      <w:r>
        <w:rPr>
          <w:rStyle w:val="Ninguno"/>
          <w:rFonts w:ascii="Arial" w:hAnsi="Arial"/>
          <w:sz w:val="24"/>
          <w:szCs w:val="24"/>
          <w:u w:val="single"/>
          <w:lang w:val="es-ES_tradnl"/>
        </w:rPr>
        <w:t>DOCENTE</w:t>
      </w:r>
      <w:r w:rsidR="00D44DFE">
        <w:rPr>
          <w:rStyle w:val="Ninguno"/>
          <w:rFonts w:ascii="Arial" w:hAnsi="Arial"/>
          <w:sz w:val="24"/>
          <w:szCs w:val="24"/>
          <w:u w:val="single"/>
          <w:lang w:val="es-ES_tradnl"/>
        </w:rPr>
        <w:t>:</w:t>
      </w:r>
      <w:r w:rsidR="00D44DFE">
        <w:rPr>
          <w:rStyle w:val="Ninguno"/>
          <w:rFonts w:ascii="Arial" w:hAnsi="Arial"/>
          <w:sz w:val="24"/>
          <w:szCs w:val="24"/>
          <w:lang w:val="es-ES_tradnl"/>
        </w:rPr>
        <w:t xml:space="preserve"> MAXIMILIANO RAMOS</w:t>
      </w:r>
    </w:p>
    <w:p w:rsidR="00132A5A" w:rsidRPr="00D44DFE" w:rsidRDefault="00E57E0A">
      <w:pPr>
        <w:pStyle w:val="Cuerpo"/>
        <w:spacing w:after="0" w:line="240" w:lineRule="auto"/>
        <w:rPr>
          <w:rStyle w:val="Ninguno"/>
          <w:rFonts w:ascii="Arial" w:eastAsia="Arial" w:hAnsi="Arial" w:cs="Arial"/>
          <w:sz w:val="24"/>
          <w:szCs w:val="24"/>
        </w:rPr>
      </w:pPr>
      <w:r>
        <w:rPr>
          <w:rStyle w:val="Ninguno"/>
          <w:rFonts w:ascii="Arial" w:hAnsi="Arial"/>
          <w:sz w:val="24"/>
          <w:szCs w:val="24"/>
          <w:u w:val="single"/>
          <w:lang w:val="es-ES_tradnl"/>
        </w:rPr>
        <w:t>HORAS DE CLASES SEMANALES</w:t>
      </w:r>
      <w:r w:rsidR="00D44DFE">
        <w:rPr>
          <w:rStyle w:val="Ninguno"/>
          <w:rFonts w:ascii="Arial" w:hAnsi="Arial"/>
          <w:sz w:val="24"/>
          <w:szCs w:val="24"/>
          <w:lang w:val="es-ES_tradnl"/>
        </w:rPr>
        <w:t>: 3</w:t>
      </w:r>
    </w:p>
    <w:p w:rsidR="00132A5A" w:rsidRDefault="00132A5A">
      <w:pPr>
        <w:pStyle w:val="Cuerpo"/>
        <w:spacing w:after="0" w:line="240" w:lineRule="auto"/>
        <w:rPr>
          <w:rStyle w:val="Ninguno"/>
          <w:rFonts w:ascii="Arial" w:eastAsia="Arial" w:hAnsi="Arial" w:cs="Arial"/>
          <w:sz w:val="24"/>
          <w:szCs w:val="24"/>
        </w:rPr>
      </w:pPr>
    </w:p>
    <w:p w:rsidR="00132A5A" w:rsidRDefault="00132A5A">
      <w:pPr>
        <w:pStyle w:val="Cuerpo"/>
        <w:spacing w:after="0" w:line="240" w:lineRule="auto"/>
        <w:rPr>
          <w:rStyle w:val="Ninguno"/>
          <w:rFonts w:ascii="Arial" w:eastAsia="Arial" w:hAnsi="Arial" w:cs="Arial"/>
          <w:sz w:val="24"/>
          <w:szCs w:val="24"/>
        </w:rPr>
      </w:pPr>
    </w:p>
    <w:p w:rsidR="00132A5A" w:rsidRDefault="00E57E0A">
      <w:pPr>
        <w:pStyle w:val="Cuerpo"/>
        <w:spacing w:after="0" w:line="240" w:lineRule="auto"/>
        <w:rPr>
          <w:rStyle w:val="Ninguno"/>
          <w:rFonts w:ascii="Arial" w:hAnsi="Arial"/>
          <w:b/>
          <w:bCs/>
          <w:sz w:val="24"/>
          <w:szCs w:val="24"/>
          <w:u w:val="single"/>
          <w:lang w:val="es-ES_tradnl"/>
        </w:rPr>
      </w:pPr>
      <w:r>
        <w:rPr>
          <w:rStyle w:val="Ninguno"/>
          <w:rFonts w:ascii="Arial" w:hAnsi="Arial"/>
          <w:b/>
          <w:bCs/>
          <w:sz w:val="24"/>
          <w:szCs w:val="24"/>
          <w:u w:val="single"/>
          <w:lang w:val="es-ES_tradnl"/>
        </w:rPr>
        <w:t xml:space="preserve">EXPECTATIVAS DE LOGRO </w:t>
      </w:r>
    </w:p>
    <w:p w:rsidR="00D44DFE" w:rsidRDefault="00D44DFE">
      <w:pPr>
        <w:pStyle w:val="Cuerpo"/>
        <w:spacing w:after="0" w:line="240" w:lineRule="auto"/>
        <w:rPr>
          <w:rStyle w:val="Ninguno"/>
          <w:rFonts w:ascii="Arial" w:hAnsi="Arial"/>
          <w:b/>
          <w:bCs/>
          <w:sz w:val="24"/>
          <w:szCs w:val="24"/>
          <w:u w:val="single"/>
          <w:lang w:val="es-ES_tradnl"/>
        </w:rPr>
      </w:pPr>
    </w:p>
    <w:p w:rsidR="00D44DFE" w:rsidRPr="00D44DFE" w:rsidRDefault="00D44DFE" w:rsidP="00D44DFE">
      <w:pPr>
        <w:rPr>
          <w:rFonts w:eastAsiaTheme="minorHAnsi"/>
          <w:lang w:val="es-AR"/>
        </w:rPr>
      </w:pPr>
      <w:r w:rsidRPr="00D44DFE">
        <w:rPr>
          <w:rFonts w:eastAsiaTheme="minorHAnsi"/>
          <w:lang w:val="es-AR"/>
        </w:rPr>
        <w:t>Se espera que los alumnos logren:</w:t>
      </w:r>
    </w:p>
    <w:p w:rsidR="00D44DFE" w:rsidRPr="00CB137F" w:rsidRDefault="00D44DFE" w:rsidP="00D44DFE">
      <w:pPr>
        <w:pStyle w:val="Prrafodelista1"/>
        <w:numPr>
          <w:ilvl w:val="0"/>
          <w:numId w:val="7"/>
        </w:numPr>
        <w:spacing w:before="0" w:after="0"/>
        <w:rPr>
          <w:rFonts w:ascii="Times New Roman" w:hAnsi="Times New Roman" w:cs="Times New Roman"/>
        </w:rPr>
      </w:pPr>
      <w:r w:rsidRPr="00CB137F">
        <w:rPr>
          <w:rFonts w:ascii="Times New Roman" w:hAnsi="Times New Roman" w:cs="Times New Roman"/>
        </w:rPr>
        <w:t>Defin</w:t>
      </w:r>
      <w:r>
        <w:rPr>
          <w:rFonts w:ascii="Times New Roman" w:hAnsi="Times New Roman" w:cs="Times New Roman"/>
        </w:rPr>
        <w:t>ir el tema y elaborar el problema de investigación.</w:t>
      </w:r>
    </w:p>
    <w:p w:rsidR="00D44DFE" w:rsidRPr="00CB137F" w:rsidRDefault="00D44DFE" w:rsidP="00D44DFE">
      <w:pPr>
        <w:pStyle w:val="Prrafodelista1"/>
        <w:numPr>
          <w:ilvl w:val="0"/>
          <w:numId w:val="7"/>
        </w:numPr>
        <w:spacing w:before="0" w:after="0"/>
        <w:rPr>
          <w:rFonts w:ascii="Times New Roman" w:hAnsi="Times New Roman" w:cs="Times New Roman"/>
        </w:rPr>
      </w:pPr>
      <w:r>
        <w:rPr>
          <w:rFonts w:ascii="Times New Roman" w:hAnsi="Times New Roman" w:cs="Times New Roman"/>
        </w:rPr>
        <w:t xml:space="preserve">Encuadrar </w:t>
      </w:r>
      <w:r w:rsidRPr="00CB137F">
        <w:rPr>
          <w:rFonts w:ascii="Times New Roman" w:hAnsi="Times New Roman" w:cs="Times New Roman"/>
        </w:rPr>
        <w:t>el tema en alguna (o cruce de algunas) áreas temáticas de geografía y/o de las ciencias sociales en general.</w:t>
      </w:r>
    </w:p>
    <w:p w:rsidR="00D44DFE" w:rsidRPr="00CB137F" w:rsidRDefault="00D44DFE" w:rsidP="00D44DFE">
      <w:pPr>
        <w:pStyle w:val="Prrafodelista1"/>
        <w:numPr>
          <w:ilvl w:val="0"/>
          <w:numId w:val="7"/>
        </w:numPr>
        <w:spacing w:before="0" w:after="0"/>
        <w:rPr>
          <w:rFonts w:ascii="Times New Roman" w:hAnsi="Times New Roman" w:cs="Times New Roman"/>
        </w:rPr>
      </w:pPr>
      <w:r>
        <w:rPr>
          <w:rFonts w:ascii="Times New Roman" w:hAnsi="Times New Roman" w:cs="Times New Roman"/>
        </w:rPr>
        <w:t xml:space="preserve">Plantear el objetivo general y </w:t>
      </w:r>
      <w:r w:rsidRPr="00CB137F">
        <w:rPr>
          <w:rFonts w:ascii="Times New Roman" w:hAnsi="Times New Roman" w:cs="Times New Roman"/>
        </w:rPr>
        <w:t xml:space="preserve">los objetivos específicos. </w:t>
      </w:r>
    </w:p>
    <w:p w:rsidR="00D44DFE" w:rsidRDefault="00D44DFE" w:rsidP="00D44DFE">
      <w:pPr>
        <w:pStyle w:val="Prrafodelista1"/>
        <w:numPr>
          <w:ilvl w:val="0"/>
          <w:numId w:val="7"/>
        </w:numPr>
        <w:spacing w:before="0" w:after="0"/>
        <w:rPr>
          <w:rFonts w:ascii="Times New Roman" w:hAnsi="Times New Roman" w:cs="Times New Roman"/>
        </w:rPr>
      </w:pPr>
      <w:r w:rsidRPr="00CB137F">
        <w:rPr>
          <w:rFonts w:ascii="Times New Roman" w:hAnsi="Times New Roman" w:cs="Times New Roman"/>
        </w:rPr>
        <w:t>Ide</w:t>
      </w:r>
      <w:r>
        <w:rPr>
          <w:rFonts w:ascii="Times New Roman" w:hAnsi="Times New Roman" w:cs="Times New Roman"/>
        </w:rPr>
        <w:t>ntificar</w:t>
      </w:r>
      <w:r w:rsidRPr="00CB137F">
        <w:rPr>
          <w:rFonts w:ascii="Times New Roman" w:hAnsi="Times New Roman" w:cs="Times New Roman"/>
        </w:rPr>
        <w:t xml:space="preserve"> los antecedentes de la investigación, describiendo los principales aspectos del caso/proceso a estudiar, incluyendo el relevamiento de datos empíricos precisos o </w:t>
      </w:r>
      <w:r>
        <w:rPr>
          <w:rFonts w:ascii="Times New Roman" w:hAnsi="Times New Roman" w:cs="Times New Roman"/>
        </w:rPr>
        <w:t>aproximados para su comprensión</w:t>
      </w:r>
      <w:r w:rsidRPr="00CB137F">
        <w:rPr>
          <w:rFonts w:ascii="Times New Roman" w:hAnsi="Times New Roman" w:cs="Times New Roman"/>
        </w:rPr>
        <w:t xml:space="preserve">. </w:t>
      </w:r>
    </w:p>
    <w:p w:rsidR="00D44DFE" w:rsidRPr="00CB137F" w:rsidRDefault="00D44DFE" w:rsidP="00D44DFE">
      <w:pPr>
        <w:pStyle w:val="Prrafodelista1"/>
        <w:numPr>
          <w:ilvl w:val="0"/>
          <w:numId w:val="7"/>
        </w:numPr>
        <w:spacing w:before="0" w:after="0"/>
        <w:rPr>
          <w:rFonts w:ascii="Times New Roman" w:hAnsi="Times New Roman" w:cs="Times New Roman"/>
        </w:rPr>
      </w:pPr>
      <w:r w:rsidRPr="00CB137F">
        <w:rPr>
          <w:rFonts w:ascii="Times New Roman" w:hAnsi="Times New Roman" w:cs="Times New Roman"/>
        </w:rPr>
        <w:t>Reconocer repositorios documentales o ámbitos institucionales aprovechables para la generación de información.</w:t>
      </w:r>
    </w:p>
    <w:p w:rsidR="00D44DFE" w:rsidRPr="00CB137F" w:rsidRDefault="00D44DFE" w:rsidP="00D44DFE">
      <w:pPr>
        <w:pStyle w:val="Prrafodelista1"/>
        <w:numPr>
          <w:ilvl w:val="0"/>
          <w:numId w:val="7"/>
        </w:numPr>
        <w:spacing w:before="0" w:after="0"/>
        <w:rPr>
          <w:rFonts w:ascii="Times New Roman" w:hAnsi="Times New Roman" w:cs="Times New Roman"/>
        </w:rPr>
      </w:pPr>
      <w:r>
        <w:rPr>
          <w:rFonts w:ascii="Times New Roman" w:hAnsi="Times New Roman" w:cs="Times New Roman"/>
        </w:rPr>
        <w:t xml:space="preserve">Elaborar </w:t>
      </w:r>
      <w:r w:rsidRPr="00CB137F">
        <w:rPr>
          <w:rFonts w:ascii="Times New Roman" w:hAnsi="Times New Roman" w:cs="Times New Roman"/>
        </w:rPr>
        <w:t xml:space="preserve">el estado de la cuestión, mencionando y comentando las principales contribuciones sobre el tema sobre los que trata la investigación, indicando autores y obras con los que se espera dar cuenta de las principales tendencias en la/s área/s temática/s. </w:t>
      </w:r>
    </w:p>
    <w:p w:rsidR="00D44DFE" w:rsidRPr="00CB137F" w:rsidRDefault="00D44DFE" w:rsidP="00D44DFE">
      <w:pPr>
        <w:pStyle w:val="Prrafodelista1"/>
        <w:numPr>
          <w:ilvl w:val="0"/>
          <w:numId w:val="7"/>
        </w:numPr>
        <w:spacing w:before="0" w:after="0"/>
        <w:rPr>
          <w:rFonts w:ascii="Times New Roman" w:hAnsi="Times New Roman" w:cs="Times New Roman"/>
        </w:rPr>
      </w:pPr>
      <w:r>
        <w:rPr>
          <w:rFonts w:ascii="Times New Roman" w:hAnsi="Times New Roman" w:cs="Times New Roman"/>
        </w:rPr>
        <w:t xml:space="preserve">Definir </w:t>
      </w:r>
      <w:r w:rsidRPr="00CB137F">
        <w:rPr>
          <w:rFonts w:ascii="Times New Roman" w:hAnsi="Times New Roman" w:cs="Times New Roman"/>
        </w:rPr>
        <w:t xml:space="preserve">conceptos ordenadores básicos. </w:t>
      </w:r>
      <w:r>
        <w:rPr>
          <w:rFonts w:ascii="Times New Roman" w:hAnsi="Times New Roman" w:cs="Times New Roman"/>
        </w:rPr>
        <w:t>Construir un</w:t>
      </w:r>
      <w:r w:rsidRPr="00CB137F">
        <w:rPr>
          <w:rFonts w:ascii="Times New Roman" w:hAnsi="Times New Roman" w:cs="Times New Roman"/>
        </w:rPr>
        <w:t xml:space="preserve"> marco teórico-conceptual.</w:t>
      </w:r>
    </w:p>
    <w:p w:rsidR="00D44DFE" w:rsidRDefault="00D44DFE" w:rsidP="00D44DFE">
      <w:pPr>
        <w:pStyle w:val="Cuerpo"/>
        <w:numPr>
          <w:ilvl w:val="0"/>
          <w:numId w:val="7"/>
        </w:numPr>
        <w:spacing w:after="0" w:line="240" w:lineRule="auto"/>
        <w:jc w:val="both"/>
        <w:rPr>
          <w:rStyle w:val="Ninguno"/>
          <w:rFonts w:ascii="Arial" w:eastAsia="Arial" w:hAnsi="Arial" w:cs="Arial"/>
          <w:sz w:val="24"/>
          <w:szCs w:val="24"/>
          <w:u w:val="single"/>
        </w:rPr>
      </w:pPr>
      <w:r>
        <w:rPr>
          <w:rFonts w:ascii="Times New Roman" w:hAnsi="Times New Roman" w:cs="Times New Roman"/>
        </w:rPr>
        <w:t xml:space="preserve">Definir </w:t>
      </w:r>
      <w:r w:rsidRPr="00621E5A">
        <w:rPr>
          <w:rFonts w:ascii="Times New Roman" w:hAnsi="Times New Roman" w:cs="Times New Roman"/>
        </w:rPr>
        <w:t xml:space="preserve">el trabajo de campo que se construirá. </w:t>
      </w:r>
      <w:r>
        <w:rPr>
          <w:rFonts w:ascii="Times New Roman" w:hAnsi="Times New Roman" w:cs="Times New Roman"/>
        </w:rPr>
        <w:t>Ser pertinente en</w:t>
      </w:r>
      <w:r w:rsidRPr="00621E5A">
        <w:rPr>
          <w:rFonts w:ascii="Times New Roman" w:hAnsi="Times New Roman" w:cs="Times New Roman"/>
        </w:rPr>
        <w:t xml:space="preserve"> las técnicas que se utilizarán para la obtención de información y la posterior construcción de datos.</w:t>
      </w:r>
    </w:p>
    <w:p w:rsidR="00132A5A" w:rsidRDefault="00132A5A">
      <w:pPr>
        <w:pStyle w:val="Cuerpo"/>
        <w:spacing w:after="0" w:line="240" w:lineRule="auto"/>
        <w:rPr>
          <w:rStyle w:val="Ninguno"/>
          <w:rFonts w:ascii="Arial" w:eastAsia="Arial" w:hAnsi="Arial" w:cs="Arial"/>
          <w:sz w:val="24"/>
          <w:szCs w:val="24"/>
        </w:rPr>
      </w:pPr>
    </w:p>
    <w:p w:rsidR="00132A5A" w:rsidRDefault="00E57E0A">
      <w:pPr>
        <w:pStyle w:val="Cuerpo"/>
        <w:spacing w:after="0" w:line="240" w:lineRule="auto"/>
        <w:rPr>
          <w:rStyle w:val="Ninguno"/>
          <w:rFonts w:ascii="Arial" w:eastAsia="Arial" w:hAnsi="Arial" w:cs="Arial"/>
          <w:sz w:val="24"/>
          <w:szCs w:val="24"/>
        </w:rPr>
      </w:pPr>
      <w:r>
        <w:rPr>
          <w:rStyle w:val="Ninguno"/>
          <w:rFonts w:ascii="Arial" w:hAnsi="Arial"/>
          <w:b/>
          <w:bCs/>
          <w:sz w:val="24"/>
          <w:szCs w:val="24"/>
          <w:u w:val="single"/>
        </w:rPr>
        <w:t>CONTENIDOS</w:t>
      </w:r>
    </w:p>
    <w:p w:rsidR="00132A5A" w:rsidRDefault="00132A5A">
      <w:pPr>
        <w:pStyle w:val="Cuerpo"/>
        <w:spacing w:after="0" w:line="240" w:lineRule="auto"/>
        <w:rPr>
          <w:rStyle w:val="Ninguno"/>
          <w:rFonts w:ascii="Arial" w:eastAsia="Arial" w:hAnsi="Arial" w:cs="Arial"/>
          <w:color w:val="FF0000"/>
          <w:sz w:val="24"/>
          <w:szCs w:val="24"/>
          <w:u w:color="FF0000"/>
          <w:lang w:val="es-ES_tradnl"/>
        </w:rPr>
      </w:pPr>
    </w:p>
    <w:p w:rsidR="00D44DFE" w:rsidRDefault="00D44DFE" w:rsidP="00D44DFE">
      <w:pPr>
        <w:jc w:val="both"/>
        <w:rPr>
          <w:lang w:val="es-AR"/>
        </w:rPr>
      </w:pPr>
      <w:r w:rsidRPr="00D44DFE">
        <w:rPr>
          <w:b/>
          <w:lang w:val="es-AR"/>
        </w:rPr>
        <w:t>Unidad 1 - Reflexiones sobre hacer un trabajo de investigación en geografía</w:t>
      </w:r>
      <w:r w:rsidRPr="00D44DFE">
        <w:rPr>
          <w:lang w:val="es-AR"/>
        </w:rPr>
        <w:t>. Planteo de un tema y preguntas de investigación en geografía. Objetivos y alcances de la elaboración de una investigación.</w:t>
      </w:r>
    </w:p>
    <w:p w:rsidR="00D44DFE" w:rsidRPr="00D44DFE" w:rsidRDefault="00D44DFE" w:rsidP="00D44DFE">
      <w:pPr>
        <w:jc w:val="both"/>
        <w:rPr>
          <w:lang w:val="es-AR"/>
        </w:rPr>
      </w:pPr>
    </w:p>
    <w:p w:rsidR="00D44DFE" w:rsidRDefault="00D44DFE" w:rsidP="00D44DFE">
      <w:pPr>
        <w:jc w:val="both"/>
        <w:rPr>
          <w:lang w:val="es-AR"/>
        </w:rPr>
      </w:pPr>
      <w:r w:rsidRPr="00D44DFE">
        <w:rPr>
          <w:b/>
          <w:lang w:val="es-AR"/>
        </w:rPr>
        <w:t xml:space="preserve">Unidad 2 - Proyecto de investigación. Implicancias entre el diseño de investigación y el diseño de exposición. </w:t>
      </w:r>
      <w:r w:rsidRPr="00D44DFE">
        <w:rPr>
          <w:lang w:val="es-AR"/>
        </w:rPr>
        <w:t>El proceso de investigación y sus niveles. Definición de los componentes del diseño de investigación. Las preguntas preliminares. Objetivo general y objetivos específicos. El estado de la cuestión. La elaboración del enfoque teórico-metodológico. La identificación de los conceptos ordenadores básicos. Supuestos e hipótesis de investigación.</w:t>
      </w:r>
    </w:p>
    <w:p w:rsidR="00D44DFE" w:rsidRPr="00D44DFE" w:rsidRDefault="00D44DFE" w:rsidP="00D44DFE">
      <w:pPr>
        <w:jc w:val="both"/>
        <w:rPr>
          <w:lang w:val="es-AR"/>
        </w:rPr>
      </w:pPr>
    </w:p>
    <w:p w:rsidR="00D44DFE" w:rsidRDefault="00D44DFE" w:rsidP="00D44DFE">
      <w:pPr>
        <w:jc w:val="both"/>
        <w:rPr>
          <w:lang w:val="es-AR"/>
        </w:rPr>
      </w:pPr>
      <w:r w:rsidRPr="00D44DFE">
        <w:rPr>
          <w:b/>
          <w:lang w:val="es-AR"/>
        </w:rPr>
        <w:t xml:space="preserve">Unidad 3 - La construcción del trabajo de campo. </w:t>
      </w:r>
      <w:r w:rsidRPr="00D44DFE">
        <w:rPr>
          <w:lang w:val="es-AR"/>
        </w:rPr>
        <w:t>Técnicas de obtención de información. La pertinencia de las técnicas en relación al problema de investigación. La construcción teórica y la construcción del trabajo de campo como una relación indisociable. Las técnicas cuali y cuantitativas. La producción de la descripción geográfica. La producción de las herramientas visuales en geografía. Herramientas geográficas como fuente de análisis. Utilización de fuentes fílmicas y sonoras. Mapas, cartas topográficas, fotografías aéreas, fotografías panorámicas y gráficos, diagramas. Regionalización y definición de escalas espacio-temporales.</w:t>
      </w:r>
    </w:p>
    <w:p w:rsidR="00D44DFE" w:rsidRPr="00D44DFE" w:rsidRDefault="00D44DFE" w:rsidP="00D44DFE">
      <w:pPr>
        <w:jc w:val="both"/>
        <w:rPr>
          <w:lang w:val="es-AR"/>
        </w:rPr>
      </w:pPr>
    </w:p>
    <w:p w:rsidR="00D44DFE" w:rsidRDefault="00D44DFE" w:rsidP="00D44DFE">
      <w:pPr>
        <w:jc w:val="both"/>
        <w:rPr>
          <w:sz w:val="22"/>
          <w:szCs w:val="22"/>
          <w:lang w:val="es-AR"/>
        </w:rPr>
      </w:pPr>
      <w:r w:rsidRPr="00D44DFE">
        <w:rPr>
          <w:b/>
          <w:lang w:val="es-AR"/>
        </w:rPr>
        <w:t>Unidad 4 -</w:t>
      </w:r>
      <w:r w:rsidRPr="00D44DFE">
        <w:rPr>
          <w:b/>
          <w:sz w:val="22"/>
          <w:szCs w:val="22"/>
          <w:lang w:val="es-AR"/>
        </w:rPr>
        <w:t xml:space="preserve"> La construcción del trabajo de campo</w:t>
      </w:r>
      <w:r w:rsidRPr="00D44DFE">
        <w:rPr>
          <w:b/>
          <w:lang w:val="es-AR"/>
        </w:rPr>
        <w:t xml:space="preserve"> (continuación)</w:t>
      </w:r>
      <w:r w:rsidRPr="00D44DFE">
        <w:rPr>
          <w:b/>
          <w:sz w:val="22"/>
          <w:szCs w:val="22"/>
          <w:lang w:val="es-AR"/>
        </w:rPr>
        <w:t>.</w:t>
      </w:r>
      <w:r w:rsidRPr="00D44DFE">
        <w:rPr>
          <w:b/>
          <w:lang w:val="es-AR"/>
        </w:rPr>
        <w:t xml:space="preserve"> </w:t>
      </w:r>
      <w:r w:rsidRPr="00D44DFE">
        <w:rPr>
          <w:lang w:val="es-AR"/>
        </w:rPr>
        <w:t xml:space="preserve">Indicadores demográficos básicos. </w:t>
      </w:r>
      <w:r w:rsidRPr="00D44DFE">
        <w:rPr>
          <w:sz w:val="22"/>
          <w:szCs w:val="22"/>
          <w:lang w:val="es-AR"/>
        </w:rPr>
        <w:t xml:space="preserve">Identificación y cálculo de los principales indicadores demográficos que caracterizan la población a diferentes escalas en </w:t>
      </w:r>
      <w:r w:rsidRPr="00D44DFE">
        <w:rPr>
          <w:sz w:val="22"/>
          <w:szCs w:val="22"/>
          <w:lang w:val="es-AR"/>
        </w:rPr>
        <w:lastRenderedPageBreak/>
        <w:t>Argentina. Tasa de crecimiento de la población. Tiempo de duplicación. Tasa de envejecimiento. Tasa de dependencia. Tasa de masculinidad (proporción de masculinidad). Análisis de variables socioeconómicas por partido de la provincia de Buenos Aires y su representación cartográfica. Construcción y análisis de pirámides de población. Uso del Redatam a partir del procesamiento de los datos en línea del censo 2010, a nivel de radio censal. Representación cartográfica con SIG de algún índice calculado en el partido de La Plata por radio censal. Uso del Google Earth para contrastar información. Exposición de los principios fundamentales de la comunicación gráfica y cartográfica. Análisis de las variables visuales, su interpretación y significado. Definición de los elementos que intervienen en la composición cartográfica. Tecnologías digitales para el tratamiento de datos. Planillas de cálculos y sistemas de información geográfica.</w:t>
      </w:r>
    </w:p>
    <w:p w:rsidR="00D44DFE" w:rsidRPr="00D44DFE" w:rsidRDefault="00D44DFE" w:rsidP="00D44DFE">
      <w:pPr>
        <w:jc w:val="both"/>
        <w:rPr>
          <w:lang w:val="es-AR"/>
        </w:rPr>
      </w:pPr>
    </w:p>
    <w:p w:rsidR="00D44DFE" w:rsidRPr="002D218D" w:rsidRDefault="00D44DFE" w:rsidP="00D44DFE">
      <w:pPr>
        <w:jc w:val="both"/>
        <w:rPr>
          <w:lang w:val="es-AR"/>
        </w:rPr>
      </w:pPr>
      <w:r w:rsidRPr="00D44DFE">
        <w:rPr>
          <w:b/>
          <w:lang w:val="es-AR"/>
        </w:rPr>
        <w:t xml:space="preserve">Unidad 5 - </w:t>
      </w:r>
      <w:r w:rsidRPr="00D44DFE">
        <w:rPr>
          <w:rFonts w:eastAsiaTheme="minorHAnsi"/>
          <w:b/>
          <w:lang w:val="es-AR"/>
        </w:rPr>
        <w:t>Organización y redacción del informe final</w:t>
      </w:r>
      <w:r w:rsidRPr="00D44DFE">
        <w:rPr>
          <w:rFonts w:eastAsiaTheme="minorHAnsi"/>
          <w:lang w:val="es-AR"/>
        </w:rPr>
        <w:t>. Distintas modalidades de formulación de</w:t>
      </w:r>
      <w:r w:rsidRPr="00D44DFE">
        <w:rPr>
          <w:lang w:val="es-AR"/>
        </w:rPr>
        <w:t xml:space="preserve"> </w:t>
      </w:r>
      <w:r w:rsidRPr="00D44DFE">
        <w:rPr>
          <w:rFonts w:eastAsiaTheme="minorHAnsi"/>
          <w:lang w:val="es-AR"/>
        </w:rPr>
        <w:t>resultados. Diferencias entre proceso de elaboración y proceso de exposición. Normas</w:t>
      </w:r>
      <w:r w:rsidRPr="00D44DFE">
        <w:rPr>
          <w:lang w:val="es-AR"/>
        </w:rPr>
        <w:t xml:space="preserve"> </w:t>
      </w:r>
      <w:r w:rsidRPr="00D44DFE">
        <w:rPr>
          <w:rFonts w:eastAsiaTheme="minorHAnsi"/>
          <w:lang w:val="es-AR"/>
        </w:rPr>
        <w:t>generales para la organización del trabajo. Criterios para la redacción definitiva de la monografía.</w:t>
      </w:r>
    </w:p>
    <w:p w:rsidR="00132A5A" w:rsidRDefault="00132A5A">
      <w:pPr>
        <w:pStyle w:val="Cuerpo"/>
        <w:spacing w:after="0" w:line="276" w:lineRule="auto"/>
        <w:jc w:val="both"/>
        <w:rPr>
          <w:rStyle w:val="Ninguno"/>
          <w:rFonts w:ascii="Arial" w:eastAsia="Arial" w:hAnsi="Arial" w:cs="Arial"/>
        </w:rPr>
      </w:pPr>
    </w:p>
    <w:p w:rsidR="00132A5A" w:rsidRDefault="00132A5A">
      <w:pPr>
        <w:pStyle w:val="Cuerpo"/>
        <w:spacing w:after="0" w:line="276" w:lineRule="auto"/>
        <w:jc w:val="both"/>
        <w:rPr>
          <w:rStyle w:val="Ninguno"/>
          <w:rFonts w:ascii="Arial" w:eastAsia="Arial" w:hAnsi="Arial" w:cs="Arial"/>
        </w:rPr>
      </w:pPr>
    </w:p>
    <w:p w:rsidR="00132A5A" w:rsidRDefault="00E57E0A">
      <w:pPr>
        <w:pStyle w:val="Cuerpo"/>
        <w:spacing w:after="0" w:line="276" w:lineRule="auto"/>
        <w:jc w:val="both"/>
        <w:rPr>
          <w:rStyle w:val="Ninguno"/>
          <w:rFonts w:ascii="Arial" w:eastAsia="Arial" w:hAnsi="Arial" w:cs="Arial"/>
        </w:rPr>
      </w:pPr>
      <w:r>
        <w:rPr>
          <w:rStyle w:val="Ninguno"/>
          <w:rFonts w:ascii="Arial" w:hAnsi="Arial"/>
          <w:lang w:val="it-IT"/>
        </w:rPr>
        <w:t>Bibliograf</w:t>
      </w:r>
      <w:r>
        <w:rPr>
          <w:rStyle w:val="Ninguno"/>
          <w:rFonts w:ascii="Arial" w:hAnsi="Arial"/>
          <w:lang w:val="es-ES_tradnl"/>
        </w:rPr>
        <w:t>ía Obligatoria de cada unidad:</w:t>
      </w:r>
    </w:p>
    <w:p w:rsidR="00D44DFE" w:rsidRDefault="00D44DFE" w:rsidP="00D44DFE">
      <w:pPr>
        <w:pStyle w:val="Cuerpo"/>
        <w:spacing w:line="276" w:lineRule="auto"/>
        <w:jc w:val="both"/>
        <w:rPr>
          <w:rFonts w:ascii="Arial" w:eastAsia="Arial" w:hAnsi="Arial" w:cs="Arial"/>
          <w:u w:val="single"/>
        </w:rPr>
      </w:pPr>
    </w:p>
    <w:p w:rsidR="00D44DFE" w:rsidRDefault="00D44DFE" w:rsidP="00D44DFE">
      <w:pPr>
        <w:pStyle w:val="Cuerpo"/>
        <w:spacing w:line="276" w:lineRule="auto"/>
        <w:jc w:val="both"/>
        <w:rPr>
          <w:rFonts w:ascii="Arial" w:eastAsia="Arial" w:hAnsi="Arial" w:cs="Arial"/>
        </w:rPr>
      </w:pPr>
      <w:r>
        <w:rPr>
          <w:rFonts w:ascii="Arial" w:eastAsia="Arial" w:hAnsi="Arial" w:cs="Arial"/>
        </w:rPr>
        <w:t>Unidad 1:</w:t>
      </w:r>
    </w:p>
    <w:p w:rsidR="00D44DFE" w:rsidRPr="002D218D" w:rsidRDefault="00D44DFE" w:rsidP="00D44DFE">
      <w:pPr>
        <w:rPr>
          <w:lang w:val="es-AR"/>
        </w:rPr>
      </w:pPr>
      <w:r w:rsidRPr="000070F2">
        <w:rPr>
          <w:lang w:val="es-ES"/>
        </w:rPr>
        <w:t xml:space="preserve">WAINERMAN, Catalina y Ruth SAUTU (comps.) (1997) </w:t>
      </w:r>
      <w:r w:rsidRPr="000070F2">
        <w:rPr>
          <w:u w:val="single"/>
          <w:lang w:val="es-ES"/>
        </w:rPr>
        <w:t>La trastienda de la investigación</w:t>
      </w:r>
      <w:r w:rsidRPr="000070F2">
        <w:rPr>
          <w:lang w:val="es-ES"/>
        </w:rPr>
        <w:t>. Buenos Aires: Editorial de B</w:t>
      </w:r>
      <w:r>
        <w:rPr>
          <w:lang w:val="es-ES"/>
        </w:rPr>
        <w:t>elgrano /Capítulo 12.</w:t>
      </w:r>
    </w:p>
    <w:p w:rsidR="00D44DFE" w:rsidRDefault="00D44DFE" w:rsidP="00D44DFE">
      <w:pPr>
        <w:pStyle w:val="Cuerpo"/>
        <w:spacing w:line="276" w:lineRule="auto"/>
        <w:jc w:val="both"/>
        <w:rPr>
          <w:rFonts w:ascii="Times New Roman" w:hAnsi="Times New Roman" w:cs="Times New Roman"/>
        </w:rPr>
      </w:pPr>
      <w:r w:rsidRPr="000070F2">
        <w:rPr>
          <w:rFonts w:ascii="Times New Roman" w:hAnsi="Times New Roman" w:cs="Times New Roman"/>
        </w:rPr>
        <w:t xml:space="preserve">ZUSMAN, Perla (2002) </w:t>
      </w:r>
      <w:r>
        <w:rPr>
          <w:rFonts w:ascii="Times New Roman" w:hAnsi="Times New Roman" w:cs="Times New Roman"/>
        </w:rPr>
        <w:t>“</w:t>
      </w:r>
      <w:r w:rsidRPr="000070F2">
        <w:rPr>
          <w:rFonts w:ascii="Times New Roman" w:hAnsi="Times New Roman" w:cs="Times New Roman"/>
        </w:rPr>
        <w:t>Geografías disidentes. Caminos y controversias</w:t>
      </w:r>
      <w:r>
        <w:rPr>
          <w:rFonts w:ascii="Times New Roman" w:hAnsi="Times New Roman" w:cs="Times New Roman"/>
        </w:rPr>
        <w:t>”.</w:t>
      </w:r>
      <w:r w:rsidRPr="000070F2">
        <w:rPr>
          <w:rFonts w:ascii="Times New Roman" w:hAnsi="Times New Roman" w:cs="Times New Roman"/>
        </w:rPr>
        <w:t xml:space="preserve"> </w:t>
      </w:r>
      <w:r w:rsidRPr="000070F2">
        <w:rPr>
          <w:rFonts w:ascii="Times New Roman" w:hAnsi="Times New Roman" w:cs="Times New Roman"/>
          <w:i/>
        </w:rPr>
        <w:t>Doc. Anàl. Geogr</w:t>
      </w:r>
      <w:r w:rsidRPr="000070F2">
        <w:rPr>
          <w:rFonts w:ascii="Times New Roman" w:hAnsi="Times New Roman" w:cs="Times New Roman"/>
        </w:rPr>
        <w:t>. 40, 2002 23-44.</w:t>
      </w:r>
    </w:p>
    <w:p w:rsidR="00D44DFE" w:rsidRDefault="00D44DFE" w:rsidP="00D44DFE">
      <w:pPr>
        <w:pStyle w:val="Cuerpo"/>
        <w:spacing w:line="276" w:lineRule="auto"/>
        <w:jc w:val="both"/>
        <w:rPr>
          <w:rFonts w:ascii="Times New Roman" w:hAnsi="Times New Roman" w:cs="Times New Roman"/>
        </w:rPr>
      </w:pPr>
      <w:r>
        <w:rPr>
          <w:rFonts w:ascii="Times New Roman" w:hAnsi="Times New Roman" w:cs="Times New Roman"/>
        </w:rPr>
        <w:t>Unidad 2:</w:t>
      </w:r>
    </w:p>
    <w:p w:rsidR="00D44DFE" w:rsidRDefault="00D316BA" w:rsidP="00D44DFE">
      <w:pPr>
        <w:pStyle w:val="Cuerpo"/>
        <w:spacing w:line="276" w:lineRule="auto"/>
        <w:jc w:val="both"/>
        <w:rPr>
          <w:rFonts w:ascii="Times New Roman" w:hAnsi="Times New Roman" w:cs="Times New Roman"/>
        </w:rPr>
      </w:pPr>
      <w:r w:rsidRPr="000070F2">
        <w:rPr>
          <w:rFonts w:ascii="Times New Roman" w:hAnsi="Times New Roman" w:cs="Times New Roman"/>
        </w:rPr>
        <w:t xml:space="preserve">BECKER, Howard (2011) </w:t>
      </w:r>
      <w:r w:rsidRPr="00455BD0">
        <w:rPr>
          <w:rFonts w:ascii="Times New Roman" w:hAnsi="Times New Roman" w:cs="Times New Roman"/>
          <w:u w:val="single"/>
        </w:rPr>
        <w:t>Manual de escritura para científicos sociales. Cómo empezar y terminar una tesis, un libro o un artículo</w:t>
      </w:r>
      <w:r w:rsidRPr="000070F2">
        <w:rPr>
          <w:rFonts w:ascii="Times New Roman" w:hAnsi="Times New Roman" w:cs="Times New Roman"/>
        </w:rPr>
        <w:t>. Buenos Aires: Sig</w:t>
      </w:r>
      <w:r>
        <w:rPr>
          <w:rFonts w:ascii="Times New Roman" w:hAnsi="Times New Roman" w:cs="Times New Roman"/>
        </w:rPr>
        <w:t>lo XXI / Selección de capítulos</w:t>
      </w:r>
      <w:r w:rsidRPr="000070F2">
        <w:rPr>
          <w:rFonts w:ascii="Times New Roman" w:hAnsi="Times New Roman" w:cs="Times New Roman"/>
        </w:rPr>
        <w:t>.</w:t>
      </w:r>
    </w:p>
    <w:p w:rsidR="00D316BA" w:rsidRDefault="00D316BA" w:rsidP="00D44DFE">
      <w:pPr>
        <w:pStyle w:val="Cuerpo"/>
        <w:spacing w:line="276" w:lineRule="auto"/>
        <w:jc w:val="both"/>
        <w:rPr>
          <w:rFonts w:ascii="Times New Roman" w:hAnsi="Times New Roman" w:cs="Times New Roman"/>
        </w:rPr>
      </w:pPr>
      <w:r>
        <w:rPr>
          <w:rFonts w:ascii="Times New Roman" w:hAnsi="Times New Roman" w:cs="Times New Roman"/>
        </w:rPr>
        <w:t>Unidad 3:</w:t>
      </w:r>
    </w:p>
    <w:p w:rsidR="00D316BA" w:rsidRPr="006B1409" w:rsidRDefault="00D316BA" w:rsidP="00D316BA">
      <w:pPr>
        <w:jc w:val="both"/>
        <w:rPr>
          <w:lang w:val="es-ES"/>
        </w:rPr>
      </w:pPr>
      <w:r w:rsidRPr="000070F2">
        <w:rPr>
          <w:lang w:val="es-ES"/>
        </w:rPr>
        <w:t xml:space="preserve">BENEDETTI, Alejandro (2017) </w:t>
      </w:r>
      <w:r w:rsidRPr="000E722E">
        <w:rPr>
          <w:u w:val="single"/>
          <w:lang w:val="es-ES"/>
        </w:rPr>
        <w:t>Epistemología de la geografía contemporánea</w:t>
      </w:r>
      <w:r w:rsidRPr="000070F2">
        <w:rPr>
          <w:lang w:val="es-ES"/>
        </w:rPr>
        <w:t>, Bernal: Universidad Virtual de Quilmes, 2017. Libro digital, PDF /Cap. 5. Herramienta</w:t>
      </w:r>
      <w:r>
        <w:rPr>
          <w:lang w:val="es-ES"/>
        </w:rPr>
        <w:t>s metodológicas de la Geografía.</w:t>
      </w:r>
    </w:p>
    <w:p w:rsidR="00D316BA" w:rsidRPr="00D316BA" w:rsidRDefault="00D316BA" w:rsidP="00D316BA">
      <w:pPr>
        <w:jc w:val="both"/>
        <w:rPr>
          <w:lang w:val="es-AR"/>
        </w:rPr>
      </w:pPr>
      <w:r w:rsidRPr="00D316BA">
        <w:rPr>
          <w:lang w:val="es-AR"/>
        </w:rPr>
        <w:t xml:space="preserve">ESCOLAR, Cora (2016) Implicancias políticas y epistemológicas del trabajo de campo. </w:t>
      </w:r>
      <w:r w:rsidRPr="00D316BA">
        <w:rPr>
          <w:i/>
          <w:lang w:val="es-AR"/>
        </w:rPr>
        <w:t>Revista de trabajo social y salud</w:t>
      </w:r>
      <w:r w:rsidRPr="00D316BA">
        <w:rPr>
          <w:lang w:val="es-AR"/>
        </w:rPr>
        <w:t>, Nº 84, p. 105-109. Zaragoza: Universidad de Zaragoza.</w:t>
      </w:r>
    </w:p>
    <w:p w:rsidR="00D316BA" w:rsidRPr="00D316BA" w:rsidRDefault="00D316BA" w:rsidP="00D316BA">
      <w:pPr>
        <w:jc w:val="both"/>
        <w:rPr>
          <w:lang w:val="es-AR"/>
        </w:rPr>
      </w:pPr>
      <w:r w:rsidRPr="00D316BA">
        <w:rPr>
          <w:lang w:val="es-AR"/>
        </w:rPr>
        <w:t xml:space="preserve">GUTIÉRREZ PUEBLA, Javier (2001) Escalas espaciales, escalas temporales, </w:t>
      </w:r>
      <w:r w:rsidRPr="00D316BA">
        <w:rPr>
          <w:i/>
          <w:lang w:val="es-AR"/>
        </w:rPr>
        <w:t>Estudios Geográficos</w:t>
      </w:r>
      <w:r w:rsidRPr="00D316BA">
        <w:rPr>
          <w:lang w:val="es-AR"/>
        </w:rPr>
        <w:t>, LXII, 242.</w:t>
      </w:r>
    </w:p>
    <w:p w:rsidR="00D316BA" w:rsidRPr="002D218D" w:rsidRDefault="00D316BA" w:rsidP="00D316BA">
      <w:pPr>
        <w:jc w:val="both"/>
        <w:rPr>
          <w:lang w:val="es-AR"/>
        </w:rPr>
      </w:pPr>
      <w:r w:rsidRPr="00D316BA">
        <w:rPr>
          <w:caps/>
          <w:lang w:val="es-AR"/>
        </w:rPr>
        <w:t xml:space="preserve">Hammersley, </w:t>
      </w:r>
      <w:r w:rsidRPr="00D316BA">
        <w:rPr>
          <w:lang w:val="es-AR"/>
        </w:rPr>
        <w:t xml:space="preserve">Martyn y P. </w:t>
      </w:r>
      <w:r w:rsidRPr="00D316BA">
        <w:rPr>
          <w:caps/>
          <w:lang w:val="es-AR"/>
        </w:rPr>
        <w:t>Atkinson</w:t>
      </w:r>
      <w:r w:rsidRPr="00D316BA">
        <w:rPr>
          <w:lang w:val="es-AR"/>
        </w:rPr>
        <w:t xml:space="preserve"> (1994) </w:t>
      </w:r>
      <w:r w:rsidRPr="00D316BA">
        <w:rPr>
          <w:u w:val="single"/>
          <w:lang w:val="es-AR"/>
        </w:rPr>
        <w:t>Etnografía. Métodos de Investigación</w:t>
      </w:r>
      <w:r w:rsidRPr="00D316BA">
        <w:rPr>
          <w:lang w:val="es-AR"/>
        </w:rPr>
        <w:t xml:space="preserve">. Barcelona: Paidós. /Capítulo 2. </w:t>
      </w:r>
      <w:r w:rsidRPr="002D218D">
        <w:rPr>
          <w:lang w:val="es-AR"/>
        </w:rPr>
        <w:t>El diseño de la investigación: Problemas, casos y muestras.</w:t>
      </w:r>
    </w:p>
    <w:p w:rsidR="00D316BA" w:rsidRPr="00D316BA" w:rsidRDefault="00D316BA" w:rsidP="00D316BA">
      <w:pPr>
        <w:jc w:val="both"/>
        <w:rPr>
          <w:lang w:val="es-AR"/>
        </w:rPr>
      </w:pPr>
      <w:r w:rsidRPr="00D316BA">
        <w:rPr>
          <w:lang w:val="es-AR"/>
        </w:rPr>
        <w:t xml:space="preserve">JIMÉNEZ ROSANO, Martha (2005) La Fotografía como herramienta en la investigación exploratoria de un fenómeno social. Universidad de las Américas Puebla. Disponible en: </w:t>
      </w:r>
      <w:hyperlink r:id="rId7" w:history="1">
        <w:r w:rsidRPr="00D316BA">
          <w:rPr>
            <w:rStyle w:val="Hipervnculo"/>
            <w:lang w:val="es-AR"/>
          </w:rPr>
          <w:t>http://catarina.udlap.mx/u_dl_a/tales/documentos/ldf/jimenez_r_mc/</w:t>
        </w:r>
      </w:hyperlink>
    </w:p>
    <w:p w:rsidR="00D316BA" w:rsidRPr="002D218D" w:rsidRDefault="00D316BA" w:rsidP="00D316BA">
      <w:pPr>
        <w:jc w:val="both"/>
        <w:rPr>
          <w:lang w:val="es-AR"/>
        </w:rPr>
      </w:pPr>
      <w:r w:rsidRPr="00D316BA">
        <w:rPr>
          <w:lang w:val="es-AR"/>
        </w:rPr>
        <w:t xml:space="preserve">QUINTERO, Silvina (2000) Pensar los mapas. Notas para una discusión sobre los usos de la cartografía en la investigación social. En: Escolar, C. (comp.) </w:t>
      </w:r>
      <w:r w:rsidRPr="00D316BA">
        <w:rPr>
          <w:u w:val="single"/>
          <w:lang w:val="es-AR"/>
        </w:rPr>
        <w:t>Topografías de la investigación. Métodos, espacios y prácticas profesionales</w:t>
      </w:r>
      <w:r w:rsidRPr="00D316BA">
        <w:rPr>
          <w:lang w:val="es-AR"/>
        </w:rPr>
        <w:t xml:space="preserve">. </w:t>
      </w:r>
      <w:r w:rsidRPr="002D218D">
        <w:rPr>
          <w:lang w:val="es-AR"/>
        </w:rPr>
        <w:t>Eudeba, Buenos Aires.</w:t>
      </w:r>
    </w:p>
    <w:p w:rsidR="00D316BA" w:rsidRDefault="00D316BA" w:rsidP="00D316BA">
      <w:pPr>
        <w:pStyle w:val="Cuerpo"/>
        <w:spacing w:line="276" w:lineRule="auto"/>
        <w:jc w:val="both"/>
      </w:pPr>
      <w:r w:rsidRPr="000070F2">
        <w:rPr>
          <w:rFonts w:ascii="Times New Roman" w:hAnsi="Times New Roman" w:cs="Times New Roman"/>
        </w:rPr>
        <w:lastRenderedPageBreak/>
        <w:t xml:space="preserve">ZUSMAN, Perla (2011) La tradición del trabajo de campo en Geografía. </w:t>
      </w:r>
      <w:r w:rsidRPr="000070F2">
        <w:rPr>
          <w:rFonts w:ascii="Times New Roman" w:hAnsi="Times New Roman" w:cs="Times New Roman"/>
          <w:i/>
        </w:rPr>
        <w:t>Geograficando</w:t>
      </w:r>
      <w:r w:rsidRPr="000070F2">
        <w:rPr>
          <w:rFonts w:ascii="Times New Roman" w:hAnsi="Times New Roman" w:cs="Times New Roman"/>
        </w:rPr>
        <w:t xml:space="preserve">, 7 (7), 15-32. </w:t>
      </w:r>
      <w:hyperlink r:id="rId8" w:history="1">
        <w:r w:rsidRPr="000070F2">
          <w:rPr>
            <w:rStyle w:val="Hipervnculo"/>
            <w:rFonts w:ascii="Times New Roman" w:hAnsi="Times New Roman" w:cs="Times New Roman"/>
          </w:rPr>
          <w:t>http://www.memoria.fahce.unlp.edu.ar/art_revistas/pr.5089/pr.5089.pdf</w:t>
        </w:r>
      </w:hyperlink>
    </w:p>
    <w:p w:rsidR="00D316BA" w:rsidRDefault="00D316BA" w:rsidP="00D316BA">
      <w:pPr>
        <w:pStyle w:val="Cuerpo"/>
        <w:spacing w:line="276" w:lineRule="auto"/>
        <w:jc w:val="both"/>
      </w:pPr>
      <w:r>
        <w:t>Unidad 4:</w:t>
      </w:r>
    </w:p>
    <w:p w:rsidR="00D316BA" w:rsidRPr="00D316BA" w:rsidRDefault="00D316BA" w:rsidP="00D316BA">
      <w:pPr>
        <w:jc w:val="both"/>
        <w:rPr>
          <w:lang w:val="es-AR"/>
        </w:rPr>
      </w:pPr>
      <w:r w:rsidRPr="00D316BA">
        <w:rPr>
          <w:lang w:val="es-AR"/>
        </w:rPr>
        <w:t xml:space="preserve">BUZAI, Gustavo (2011) </w:t>
      </w:r>
      <w:r w:rsidRPr="00D316BA">
        <w:rPr>
          <w:i/>
          <w:lang w:val="es-AR"/>
        </w:rPr>
        <w:t>G</w:t>
      </w:r>
      <w:r w:rsidRPr="00D316BA">
        <w:rPr>
          <w:i/>
          <w:iCs/>
          <w:lang w:val="es-AR"/>
        </w:rPr>
        <w:t>eografía y Sistemas de Información Geográfica. Evolución teórico-metodológica hacia campos emergentes</w:t>
      </w:r>
      <w:r w:rsidRPr="00D316BA">
        <w:rPr>
          <w:lang w:val="es-AR"/>
        </w:rPr>
        <w:t xml:space="preserve">. Conferencia Magistral. XIII EGAL –Encuentro de Geógrafos de América Latina. Universidad Nacional de Costa Rica. Disponible en: </w:t>
      </w:r>
      <w:hyperlink r:id="rId9" w:history="1">
        <w:r w:rsidRPr="00D316BA">
          <w:rPr>
            <w:rStyle w:val="Hipervnculo"/>
            <w:lang w:val="es-AR"/>
          </w:rPr>
          <w:t>http://www.egal2011.geo.una.ac.cr/index.php?option=com_remository&amp;Itemid=180&amp;func=showdown&amp;id=139</w:t>
        </w:r>
      </w:hyperlink>
    </w:p>
    <w:p w:rsidR="00D316BA" w:rsidRPr="00D316BA" w:rsidRDefault="00D316BA" w:rsidP="00D316BA">
      <w:pPr>
        <w:jc w:val="both"/>
        <w:rPr>
          <w:lang w:val="es-AR"/>
        </w:rPr>
      </w:pPr>
      <w:r w:rsidRPr="00D316BA">
        <w:rPr>
          <w:lang w:val="es-AR"/>
        </w:rPr>
        <w:t xml:space="preserve">COMISIÓN ECONÓMICA PARA AMÉRICA LATINA Y EL CARIBE - CEPAL (2014) Los datos demográficos: alcances, limitaciones y métodos de evaluación. Santiago de Chile, octubre de 2014. Disponible en: </w:t>
      </w:r>
      <w:hyperlink r:id="rId10" w:history="1">
        <w:r w:rsidRPr="00D316BA">
          <w:rPr>
            <w:rStyle w:val="Hipervnculo"/>
            <w:lang w:val="es-AR"/>
          </w:rPr>
          <w:t>https://repositorio.cepal.org/bitstream/handle/11362/37145/S1420555_es.pdf?sequence=1&amp;isAllowed=y</w:t>
        </w:r>
      </w:hyperlink>
      <w:r w:rsidRPr="002D218D">
        <w:rPr>
          <w:sz w:val="22"/>
          <w:szCs w:val="22"/>
          <w:lang w:val="es-AR"/>
        </w:rPr>
        <w:t xml:space="preserve">  </w:t>
      </w:r>
    </w:p>
    <w:p w:rsidR="00D316BA" w:rsidRDefault="00D316BA" w:rsidP="00D316BA">
      <w:pPr>
        <w:pStyle w:val="Cuerpo"/>
        <w:spacing w:line="276" w:lineRule="auto"/>
        <w:jc w:val="both"/>
        <w:rPr>
          <w:rFonts w:ascii="Times New Roman" w:hAnsi="Times New Roman" w:cs="Times New Roman"/>
        </w:rPr>
      </w:pPr>
      <w:r w:rsidRPr="000070F2">
        <w:rPr>
          <w:rFonts w:ascii="Times New Roman" w:hAnsi="Times New Roman" w:cs="Times New Roman"/>
        </w:rPr>
        <w:t xml:space="preserve">MORENO JIMÉNEZ, Antonio y otros (2016). Medición de la vulnerabilidad socio-ambiental intraurbana: un nuevo ensayo exploratorio basado en SIG, pp. 214-223. Aplicaciones de las Tecnologías de la Información Geográfica (TIG) para el desarrollo económico sostenible XVII Congreso Nacional de Tecnologías de Información Geográfica. Málaga España. Disponible en: </w:t>
      </w:r>
      <w:hyperlink r:id="rId11" w:history="1">
        <w:r w:rsidRPr="00022ECE">
          <w:rPr>
            <w:rStyle w:val="Hipervnculo"/>
            <w:rFonts w:ascii="Times New Roman" w:hAnsi="Times New Roman" w:cs="Times New Roman"/>
          </w:rPr>
          <w:t>http://www.age-geografia.es/tig/2016_Malaga/Moreno-Jime%CC%81nez.pdf</w:t>
        </w:r>
      </w:hyperlink>
    </w:p>
    <w:p w:rsidR="00D316BA" w:rsidRDefault="00D316BA" w:rsidP="00D316BA">
      <w:pPr>
        <w:pStyle w:val="Cuerpo"/>
        <w:spacing w:line="276" w:lineRule="auto"/>
        <w:jc w:val="both"/>
        <w:rPr>
          <w:rFonts w:ascii="Times New Roman" w:hAnsi="Times New Roman" w:cs="Times New Roman"/>
        </w:rPr>
      </w:pPr>
      <w:r>
        <w:rPr>
          <w:rFonts w:ascii="Times New Roman" w:hAnsi="Times New Roman" w:cs="Times New Roman"/>
        </w:rPr>
        <w:t>Unidad 5:</w:t>
      </w:r>
    </w:p>
    <w:p w:rsidR="00D316BA" w:rsidRPr="002D218D" w:rsidRDefault="00D316BA" w:rsidP="00D316BA">
      <w:pPr>
        <w:autoSpaceDE w:val="0"/>
        <w:autoSpaceDN w:val="0"/>
        <w:adjustRightInd w:val="0"/>
        <w:rPr>
          <w:rFonts w:eastAsiaTheme="minorHAnsi"/>
          <w:lang w:val="es-AR"/>
        </w:rPr>
      </w:pPr>
      <w:r w:rsidRPr="00D316BA">
        <w:rPr>
          <w:rFonts w:eastAsiaTheme="minorHAnsi"/>
          <w:lang w:val="es-AR"/>
        </w:rPr>
        <w:t xml:space="preserve">DI CIONE, Vicente (1997) Guía para la elaboración, presentación y evaluación de proyectos de investigación. </w:t>
      </w:r>
      <w:r w:rsidRPr="002D218D">
        <w:rPr>
          <w:rFonts w:eastAsiaTheme="minorHAnsi"/>
          <w:lang w:val="es-AR"/>
        </w:rPr>
        <w:t>Tandil: UNCPBA-FCH. Pág. 7 a 9.</w:t>
      </w:r>
    </w:p>
    <w:p w:rsidR="00D316BA" w:rsidRPr="00D44DFE" w:rsidRDefault="00D316BA" w:rsidP="00D316BA">
      <w:pPr>
        <w:pStyle w:val="Cuerpo"/>
        <w:spacing w:line="276" w:lineRule="auto"/>
        <w:jc w:val="both"/>
        <w:rPr>
          <w:rFonts w:ascii="Arial" w:eastAsia="Arial" w:hAnsi="Arial" w:cs="Arial"/>
        </w:rPr>
      </w:pPr>
      <w:r>
        <w:rPr>
          <w:rFonts w:ascii="Times New Roman" w:eastAsiaTheme="minorHAnsi" w:hAnsi="Times New Roman" w:cs="Times New Roman"/>
        </w:rPr>
        <w:t>PARDINAS, Felipe (2002)</w:t>
      </w:r>
      <w:r w:rsidRPr="00AE64C3">
        <w:rPr>
          <w:rFonts w:ascii="Times New Roman" w:eastAsiaTheme="minorHAnsi" w:hAnsi="Times New Roman" w:cs="Times New Roman"/>
        </w:rPr>
        <w:t xml:space="preserve"> </w:t>
      </w:r>
      <w:r w:rsidRPr="00883DE5">
        <w:rPr>
          <w:rFonts w:ascii="Times New Roman" w:eastAsiaTheme="minorHAnsi" w:hAnsi="Times New Roman" w:cs="Times New Roman"/>
          <w:u w:val="single"/>
        </w:rPr>
        <w:t>Metodología y técnicas de investigación en Ciencias Sociales</w:t>
      </w:r>
      <w:r w:rsidRPr="00AE64C3">
        <w:rPr>
          <w:rFonts w:ascii="Times New Roman" w:eastAsiaTheme="minorHAnsi" w:hAnsi="Times New Roman" w:cs="Times New Roman"/>
        </w:rPr>
        <w:t>.</w:t>
      </w:r>
      <w:r>
        <w:rPr>
          <w:rFonts w:ascii="Times New Roman" w:eastAsiaTheme="minorHAnsi" w:hAnsi="Times New Roman" w:cs="Times New Roman"/>
        </w:rPr>
        <w:t xml:space="preserve"> México: Siglo XXI. </w:t>
      </w:r>
      <w:r w:rsidRPr="00AE64C3">
        <w:rPr>
          <w:rFonts w:ascii="Times New Roman" w:eastAsiaTheme="minorHAnsi" w:hAnsi="Times New Roman" w:cs="Times New Roman"/>
        </w:rPr>
        <w:t>Cap.9: Conclusiones y publicación de resultados.</w:t>
      </w:r>
    </w:p>
    <w:p w:rsidR="00132A5A" w:rsidRDefault="00132A5A">
      <w:pPr>
        <w:pStyle w:val="Cuerpo"/>
        <w:spacing w:after="0" w:line="240" w:lineRule="auto"/>
        <w:rPr>
          <w:rStyle w:val="Ninguno"/>
          <w:rFonts w:ascii="Arial" w:eastAsia="Arial" w:hAnsi="Arial" w:cs="Arial"/>
          <w:sz w:val="24"/>
          <w:szCs w:val="24"/>
          <w:u w:val="single"/>
          <w:lang w:val="es-ES_tradnl"/>
        </w:rPr>
      </w:pPr>
    </w:p>
    <w:p w:rsidR="00132A5A" w:rsidRDefault="00E57E0A">
      <w:pPr>
        <w:pStyle w:val="Cuerpo"/>
        <w:spacing w:after="0" w:line="240" w:lineRule="auto"/>
        <w:rPr>
          <w:rStyle w:val="Ninguno"/>
          <w:rFonts w:ascii="Arial" w:eastAsia="Arial" w:hAnsi="Arial" w:cs="Arial"/>
          <w:b/>
          <w:bCs/>
          <w:sz w:val="24"/>
          <w:szCs w:val="24"/>
          <w:u w:val="single"/>
        </w:rPr>
      </w:pPr>
      <w:r>
        <w:rPr>
          <w:rStyle w:val="Ninguno"/>
          <w:rFonts w:ascii="Arial" w:hAnsi="Arial"/>
          <w:b/>
          <w:bCs/>
          <w:sz w:val="24"/>
          <w:szCs w:val="24"/>
          <w:u w:val="single"/>
          <w:lang w:val="da-DK"/>
        </w:rPr>
        <w:t>BIBLIOGRAF</w:t>
      </w:r>
      <w:r>
        <w:rPr>
          <w:rStyle w:val="Ninguno"/>
          <w:rFonts w:ascii="Arial" w:hAnsi="Arial"/>
          <w:b/>
          <w:bCs/>
          <w:sz w:val="24"/>
          <w:szCs w:val="24"/>
          <w:u w:val="single"/>
          <w:lang w:val="es-ES_tradnl"/>
        </w:rPr>
        <w:t>Í</w:t>
      </w:r>
      <w:r>
        <w:rPr>
          <w:rStyle w:val="Ninguno"/>
          <w:rFonts w:ascii="Arial" w:hAnsi="Arial"/>
          <w:b/>
          <w:bCs/>
          <w:sz w:val="24"/>
          <w:szCs w:val="24"/>
          <w:u w:val="single"/>
        </w:rPr>
        <w:t xml:space="preserve">A  AMPLIATORIA </w:t>
      </w:r>
    </w:p>
    <w:p w:rsidR="00132A5A" w:rsidRDefault="00132A5A">
      <w:pPr>
        <w:pStyle w:val="Cuerpo"/>
        <w:spacing w:after="0" w:line="240" w:lineRule="auto"/>
        <w:rPr>
          <w:rStyle w:val="Ninguno"/>
          <w:rFonts w:ascii="Arial" w:eastAsia="Arial" w:hAnsi="Arial" w:cs="Arial"/>
          <w:b/>
          <w:bCs/>
          <w:sz w:val="24"/>
          <w:szCs w:val="24"/>
          <w:u w:val="single"/>
        </w:rPr>
      </w:pPr>
    </w:p>
    <w:p w:rsidR="00D316BA" w:rsidRPr="00D316BA" w:rsidRDefault="00D316BA" w:rsidP="00D316BA">
      <w:pPr>
        <w:pBdr>
          <w:top w:val="none" w:sz="0" w:space="0" w:color="auto"/>
          <w:left w:val="none" w:sz="0" w:space="0" w:color="auto"/>
          <w:bottom w:val="none" w:sz="0" w:space="0" w:color="auto"/>
          <w:right w:val="none" w:sz="0" w:space="0" w:color="auto"/>
        </w:pBdr>
        <w:autoSpaceDE w:val="0"/>
        <w:autoSpaceDN w:val="0"/>
        <w:adjustRightInd w:val="0"/>
        <w:jc w:val="both"/>
        <w:rPr>
          <w:color w:val="000000"/>
          <w:shd w:val="clear" w:color="auto" w:fill="FFFFFF"/>
          <w:lang w:val="es-AR"/>
        </w:rPr>
      </w:pPr>
      <w:r w:rsidRPr="00D316BA">
        <w:rPr>
          <w:color w:val="000000"/>
          <w:shd w:val="clear" w:color="auto" w:fill="FFFFFF"/>
          <w:lang w:val="es-AR"/>
        </w:rPr>
        <w:t xml:space="preserve">ANDER EGG, E. y P. DEL VALLE (1997) </w:t>
      </w:r>
      <w:r w:rsidRPr="00D316BA">
        <w:rPr>
          <w:color w:val="000000"/>
          <w:u w:val="single"/>
          <w:shd w:val="clear" w:color="auto" w:fill="FFFFFF"/>
          <w:lang w:val="es-AR"/>
        </w:rPr>
        <w:t>Guía para preparar monografías</w:t>
      </w:r>
      <w:r w:rsidRPr="00D316BA">
        <w:rPr>
          <w:color w:val="000000"/>
          <w:shd w:val="clear" w:color="auto" w:fill="FFFFFF"/>
          <w:lang w:val="es-AR"/>
        </w:rPr>
        <w:t>. Buenos Aires: Lumen.</w:t>
      </w:r>
    </w:p>
    <w:p w:rsidR="00D316BA" w:rsidRPr="000070F2" w:rsidRDefault="00D316BA" w:rsidP="00D316BA">
      <w:pPr>
        <w:pBdr>
          <w:top w:val="none" w:sz="0" w:space="0" w:color="auto"/>
          <w:left w:val="none" w:sz="0" w:space="0" w:color="auto"/>
          <w:bottom w:val="none" w:sz="0" w:space="0" w:color="auto"/>
          <w:right w:val="none" w:sz="0" w:space="0" w:color="auto"/>
        </w:pBdr>
        <w:jc w:val="both"/>
        <w:rPr>
          <w:lang w:val="es-ES"/>
        </w:rPr>
      </w:pPr>
      <w:r w:rsidRPr="000070F2">
        <w:rPr>
          <w:color w:val="000000"/>
          <w:lang w:val="es-ES"/>
        </w:rPr>
        <w:t xml:space="preserve">ANDRADE, Larry (2007) Del tema al objeto de investigación en la propuesta epistemológica de Hugo Zemelman. En: </w:t>
      </w:r>
      <w:r w:rsidRPr="000070F2">
        <w:rPr>
          <w:i/>
          <w:color w:val="000000"/>
          <w:lang w:val="es-ES"/>
        </w:rPr>
        <w:t>Cinta moebio</w:t>
      </w:r>
      <w:r w:rsidRPr="000070F2">
        <w:rPr>
          <w:color w:val="000000"/>
          <w:lang w:val="es-ES"/>
        </w:rPr>
        <w:t xml:space="preserve">, Nº 30, p. 300-319 Disponible en: </w:t>
      </w:r>
      <w:hyperlink r:id="rId12" w:history="1">
        <w:r w:rsidRPr="000070F2">
          <w:rPr>
            <w:rStyle w:val="Hipervnculo"/>
            <w:lang w:val="es-ES"/>
          </w:rPr>
          <w:t>www.moebio.uchile.cl/30/andrade.html</w:t>
        </w:r>
      </w:hyperlink>
    </w:p>
    <w:p w:rsidR="00D316BA" w:rsidRDefault="00D316BA" w:rsidP="00D316BA">
      <w:pPr>
        <w:pStyle w:val="Default"/>
        <w:jc w:val="both"/>
        <w:rPr>
          <w:rFonts w:ascii="Times New Roman" w:hAnsi="Times New Roman" w:cs="Times New Roman"/>
          <w:sz w:val="22"/>
          <w:szCs w:val="22"/>
        </w:rPr>
      </w:pPr>
      <w:r>
        <w:rPr>
          <w:rFonts w:ascii="Times New Roman" w:hAnsi="Times New Roman" w:cs="Times New Roman"/>
          <w:sz w:val="22"/>
          <w:szCs w:val="22"/>
        </w:rPr>
        <w:t>ANGNES, Aldana</w:t>
      </w:r>
      <w:r w:rsidRPr="000070F2">
        <w:rPr>
          <w:rFonts w:ascii="Times New Roman" w:hAnsi="Times New Roman" w:cs="Times New Roman"/>
          <w:sz w:val="22"/>
          <w:szCs w:val="22"/>
        </w:rPr>
        <w:t xml:space="preserve"> y otros. (2011) </w:t>
      </w:r>
      <w:r w:rsidRPr="00092295">
        <w:rPr>
          <w:rFonts w:ascii="Times New Roman" w:hAnsi="Times New Roman" w:cs="Times New Roman"/>
          <w:sz w:val="22"/>
          <w:szCs w:val="22"/>
          <w:u w:val="single"/>
        </w:rPr>
        <w:t>Marco semiológico/semiótico de la comunicación cartográfica</w:t>
      </w:r>
      <w:r w:rsidRPr="000070F2">
        <w:rPr>
          <w:rFonts w:ascii="Times New Roman" w:hAnsi="Times New Roman" w:cs="Times New Roman"/>
          <w:sz w:val="22"/>
          <w:szCs w:val="22"/>
        </w:rPr>
        <w:t>. Vol. 16, p. 167-192. Publicado en Geoenseñanza Revista Venezolana de Geografía y su Enseñanza. Mérida Venezuela</w:t>
      </w:r>
      <w:r>
        <w:rPr>
          <w:rFonts w:ascii="Times New Roman" w:hAnsi="Times New Roman" w:cs="Times New Roman"/>
          <w:sz w:val="22"/>
          <w:szCs w:val="22"/>
        </w:rPr>
        <w:t xml:space="preserve">: </w:t>
      </w:r>
      <w:r w:rsidRPr="000070F2">
        <w:rPr>
          <w:rFonts w:ascii="Times New Roman" w:hAnsi="Times New Roman" w:cs="Times New Roman"/>
          <w:sz w:val="22"/>
          <w:szCs w:val="22"/>
        </w:rPr>
        <w:t>Editorial Universid</w:t>
      </w:r>
      <w:r>
        <w:rPr>
          <w:rFonts w:ascii="Times New Roman" w:hAnsi="Times New Roman" w:cs="Times New Roman"/>
          <w:sz w:val="22"/>
          <w:szCs w:val="22"/>
        </w:rPr>
        <w:t>ad de Los Andes. ISSN 1316-6077</w:t>
      </w:r>
      <w:r w:rsidRPr="000070F2">
        <w:rPr>
          <w:rFonts w:ascii="Times New Roman" w:hAnsi="Times New Roman" w:cs="Times New Roman"/>
          <w:sz w:val="22"/>
          <w:szCs w:val="22"/>
        </w:rPr>
        <w:t xml:space="preserve">. Disponible en: </w:t>
      </w:r>
      <w:hyperlink r:id="rId13" w:history="1">
        <w:r w:rsidRPr="00125E96">
          <w:rPr>
            <w:rStyle w:val="Hipervnculo"/>
            <w:rFonts w:ascii="Times New Roman" w:hAnsi="Times New Roman" w:cs="Times New Roman"/>
            <w:sz w:val="22"/>
            <w:szCs w:val="22"/>
          </w:rPr>
          <w:t>http://www.saber.ula.ve/bitstream/123456789/40250/1/articulo1.pdf</w:t>
        </w:r>
      </w:hyperlink>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ANGUERA, María Teresa (1985) </w:t>
      </w:r>
      <w:r w:rsidRPr="00D316BA">
        <w:rPr>
          <w:u w:val="single"/>
          <w:lang w:val="es-AR"/>
        </w:rPr>
        <w:t>Metodología de la observación en las ciencias humanas</w:t>
      </w:r>
      <w:r w:rsidRPr="00D316BA">
        <w:rPr>
          <w:lang w:val="es-AR"/>
        </w:rPr>
        <w:t>, Madrid: Cátedra /Capítulo 1 “Observación como método científico”, Cap. 2 “Sistematización de la observación” y Cap. 8 “El observador como investigador”.</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BOZZANO, Horacio (2009) </w:t>
      </w:r>
      <w:r w:rsidRPr="00D316BA">
        <w:rPr>
          <w:u w:val="single"/>
          <w:lang w:val="es-AR"/>
        </w:rPr>
        <w:t>Territorios posibles. Procesos, lugares y actores</w:t>
      </w:r>
      <w:r w:rsidRPr="00D316BA">
        <w:rPr>
          <w:lang w:val="es-AR"/>
        </w:rPr>
        <w:t>. Buenos Aires: Ed. Lumiere.</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BUNGE, Mario (1961) </w:t>
      </w:r>
      <w:r w:rsidRPr="00D316BA">
        <w:rPr>
          <w:u w:val="single"/>
          <w:lang w:val="es-AR"/>
        </w:rPr>
        <w:t>La ciencia. Su método y su filosofía</w:t>
      </w:r>
      <w:r w:rsidRPr="00D316BA">
        <w:rPr>
          <w:lang w:val="es-AR"/>
        </w:rPr>
        <w:t>. Buenos Aires: Ed. Siglo XXI.</w:t>
      </w:r>
    </w:p>
    <w:p w:rsidR="00D316BA" w:rsidRPr="000070F2" w:rsidRDefault="00D316BA" w:rsidP="00D316BA">
      <w:pPr>
        <w:pStyle w:val="Default"/>
        <w:jc w:val="both"/>
        <w:rPr>
          <w:rFonts w:ascii="Times New Roman" w:hAnsi="Times New Roman" w:cs="Times New Roman"/>
          <w:sz w:val="22"/>
          <w:szCs w:val="22"/>
        </w:rPr>
      </w:pPr>
      <w:r>
        <w:rPr>
          <w:rFonts w:ascii="Times New Roman" w:hAnsi="Times New Roman" w:cs="Times New Roman"/>
          <w:sz w:val="22"/>
          <w:szCs w:val="22"/>
        </w:rPr>
        <w:t>BUZAI, Gustavo</w:t>
      </w:r>
      <w:r w:rsidRPr="000070F2">
        <w:rPr>
          <w:rFonts w:ascii="Times New Roman" w:hAnsi="Times New Roman" w:cs="Times New Roman"/>
          <w:sz w:val="22"/>
          <w:szCs w:val="22"/>
        </w:rPr>
        <w:t xml:space="preserve"> (1999) </w:t>
      </w:r>
      <w:r w:rsidRPr="00092295">
        <w:rPr>
          <w:rFonts w:ascii="Times New Roman" w:hAnsi="Times New Roman" w:cs="Times New Roman"/>
          <w:sz w:val="22"/>
          <w:szCs w:val="22"/>
          <w:u w:val="single"/>
        </w:rPr>
        <w:t>Geografía glob@l. El paradigma geotecnológico y el espacio interdisciplinario en la interpretación del mundo del siglo XX</w:t>
      </w:r>
      <w:r>
        <w:rPr>
          <w:rFonts w:ascii="Times New Roman" w:hAnsi="Times New Roman" w:cs="Times New Roman"/>
          <w:sz w:val="22"/>
          <w:szCs w:val="22"/>
        </w:rPr>
        <w:t>. Buenos</w:t>
      </w:r>
      <w:r w:rsidRPr="000070F2">
        <w:rPr>
          <w:rFonts w:ascii="Times New Roman" w:hAnsi="Times New Roman" w:cs="Times New Roman"/>
          <w:sz w:val="22"/>
          <w:szCs w:val="22"/>
        </w:rPr>
        <w:t xml:space="preserve"> Aires</w:t>
      </w:r>
      <w:r>
        <w:rPr>
          <w:rFonts w:ascii="Times New Roman" w:hAnsi="Times New Roman" w:cs="Times New Roman"/>
          <w:sz w:val="22"/>
          <w:szCs w:val="22"/>
        </w:rPr>
        <w:t>: Lugar Editorial</w:t>
      </w:r>
      <w:r w:rsidRPr="000070F2">
        <w:rPr>
          <w:rFonts w:ascii="Times New Roman" w:hAnsi="Times New Roman" w:cs="Times New Roman"/>
          <w:sz w:val="22"/>
          <w:szCs w:val="22"/>
        </w:rPr>
        <w:t xml:space="preserve">. ISBN 950-892-063-7. </w:t>
      </w:r>
    </w:p>
    <w:p w:rsidR="00D316BA" w:rsidRDefault="00D316BA" w:rsidP="00D316BA">
      <w:pPr>
        <w:pStyle w:val="Default"/>
        <w:jc w:val="both"/>
        <w:rPr>
          <w:rFonts w:ascii="Times New Roman" w:hAnsi="Times New Roman" w:cs="Times New Roman"/>
        </w:rPr>
      </w:pPr>
      <w:r>
        <w:rPr>
          <w:rFonts w:ascii="Times New Roman" w:hAnsi="Times New Roman" w:cs="Times New Roman"/>
          <w:sz w:val="22"/>
          <w:szCs w:val="22"/>
        </w:rPr>
        <w:t xml:space="preserve">BUZAI, Gustavo </w:t>
      </w:r>
      <w:r w:rsidRPr="000070F2">
        <w:rPr>
          <w:rFonts w:ascii="Times New Roman" w:hAnsi="Times New Roman" w:cs="Times New Roman"/>
          <w:sz w:val="22"/>
          <w:szCs w:val="22"/>
        </w:rPr>
        <w:t>(2005) Geografía Cuantitativa 2000+. 20 lecciones fundamentales y sus tendencias de evolución. En Revista de Geografía</w:t>
      </w:r>
      <w:r>
        <w:rPr>
          <w:rFonts w:ascii="Times New Roman" w:hAnsi="Times New Roman" w:cs="Times New Roman"/>
          <w:sz w:val="22"/>
          <w:szCs w:val="22"/>
        </w:rPr>
        <w:t xml:space="preserve">. </w:t>
      </w:r>
      <w:r w:rsidRPr="000070F2">
        <w:rPr>
          <w:rFonts w:ascii="Times New Roman" w:hAnsi="Times New Roman" w:cs="Times New Roman"/>
          <w:sz w:val="22"/>
          <w:szCs w:val="22"/>
        </w:rPr>
        <w:t>Instituto de Geografía, U</w:t>
      </w:r>
      <w:r>
        <w:rPr>
          <w:rFonts w:ascii="Times New Roman" w:hAnsi="Times New Roman" w:cs="Times New Roman"/>
          <w:sz w:val="22"/>
          <w:szCs w:val="22"/>
        </w:rPr>
        <w:t>niversidad Nacional de San Juan</w:t>
      </w:r>
      <w:r w:rsidRPr="000070F2">
        <w:rPr>
          <w:rFonts w:ascii="Times New Roman" w:hAnsi="Times New Roman" w:cs="Times New Roman"/>
          <w:sz w:val="22"/>
          <w:szCs w:val="22"/>
        </w:rPr>
        <w:t>, páginas 5-18. ISSN 1514-1942</w:t>
      </w:r>
    </w:p>
    <w:p w:rsidR="00D316BA" w:rsidRDefault="00D316BA" w:rsidP="00D316BA">
      <w:pPr>
        <w:pStyle w:val="Default"/>
        <w:jc w:val="both"/>
        <w:rPr>
          <w:rFonts w:ascii="Times New Roman" w:hAnsi="Times New Roman" w:cs="Times New Roman"/>
          <w:sz w:val="22"/>
          <w:szCs w:val="22"/>
        </w:rPr>
      </w:pPr>
      <w:r>
        <w:rPr>
          <w:rFonts w:ascii="Times New Roman" w:hAnsi="Times New Roman" w:cs="Times New Roman"/>
        </w:rPr>
        <w:lastRenderedPageBreak/>
        <w:t>BUZAI, Gustavo (2010</w:t>
      </w:r>
      <w:r w:rsidRPr="00BE74CF">
        <w:rPr>
          <w:rFonts w:ascii="Times New Roman" w:hAnsi="Times New Roman" w:cs="Times New Roman"/>
        </w:rPr>
        <w:t>)</w:t>
      </w:r>
      <w:r w:rsidRPr="00BE74CF">
        <w:rPr>
          <w:rFonts w:ascii="Times New Roman" w:hAnsi="Times New Roman" w:cs="Times New Roman"/>
          <w:sz w:val="22"/>
          <w:szCs w:val="22"/>
        </w:rPr>
        <w:t xml:space="preserve"> </w:t>
      </w:r>
      <w:r w:rsidRPr="00BE74CF">
        <w:rPr>
          <w:rFonts w:ascii="Times New Roman" w:hAnsi="Times New Roman" w:cs="Times New Roman"/>
          <w:sz w:val="22"/>
          <w:szCs w:val="22"/>
          <w:u w:val="single"/>
        </w:rPr>
        <w:t>Geografía y Sistemas de Información Geográfica. Aspectos Conceptuales y Aplicaciones</w:t>
      </w:r>
      <w:r w:rsidRPr="000070F2">
        <w:rPr>
          <w:rFonts w:ascii="Times New Roman" w:hAnsi="Times New Roman" w:cs="Times New Roman"/>
          <w:sz w:val="22"/>
          <w:szCs w:val="22"/>
        </w:rPr>
        <w:t xml:space="preserve">. GESIG - Universidad Nacional de Luján. (704 páginas). ISBN 978-987-05-7535-1. Disponible en: </w:t>
      </w:r>
      <w:hyperlink r:id="rId14" w:history="1">
        <w:r w:rsidRPr="00125E96">
          <w:rPr>
            <w:rStyle w:val="Hipervnculo"/>
            <w:rFonts w:ascii="Times New Roman" w:hAnsi="Times New Roman" w:cs="Times New Roman"/>
            <w:sz w:val="22"/>
            <w:szCs w:val="22"/>
          </w:rPr>
          <w:t>http://www.gesig-proeg.com.ar/</w:t>
        </w:r>
      </w:hyperlink>
      <w:r>
        <w:rPr>
          <w:rFonts w:ascii="Times New Roman" w:hAnsi="Times New Roman" w:cs="Times New Roman"/>
          <w:sz w:val="22"/>
          <w:szCs w:val="22"/>
        </w:rPr>
        <w:t xml:space="preserve"> </w:t>
      </w:r>
      <w:r w:rsidRPr="000070F2">
        <w:rPr>
          <w:rFonts w:ascii="Times New Roman" w:hAnsi="Times New Roman" w:cs="Times New Roman"/>
          <w:sz w:val="22"/>
          <w:szCs w:val="22"/>
        </w:rPr>
        <w:t xml:space="preserve"> </w:t>
      </w:r>
    </w:p>
    <w:p w:rsidR="00D316BA" w:rsidRDefault="00D316BA" w:rsidP="00D316BA">
      <w:pPr>
        <w:pStyle w:val="Default"/>
        <w:jc w:val="both"/>
        <w:rPr>
          <w:rFonts w:ascii="Times New Roman" w:hAnsi="Times New Roman" w:cs="Times New Roman"/>
          <w:sz w:val="22"/>
          <w:szCs w:val="22"/>
        </w:rPr>
      </w:pPr>
      <w:r w:rsidRPr="000070F2">
        <w:rPr>
          <w:rFonts w:ascii="Times New Roman" w:hAnsi="Times New Roman" w:cs="Times New Roman"/>
          <w:sz w:val="22"/>
          <w:szCs w:val="22"/>
        </w:rPr>
        <w:t xml:space="preserve">COMISIÓN ECONÓMICA PARA AMÉRICA LATINA Y EL CARIBE - CEPAL (2018). La ineficiencia de la desigualdad. Trigésimo séptimo período de sesiones. La Habana 7 a 11 de mayo. Disponible en: </w:t>
      </w:r>
      <w:hyperlink r:id="rId15" w:history="1">
        <w:r w:rsidRPr="00125E96">
          <w:rPr>
            <w:rStyle w:val="Hipervnculo"/>
            <w:rFonts w:ascii="Times New Roman" w:hAnsi="Times New Roman" w:cs="Times New Roman"/>
            <w:sz w:val="22"/>
            <w:szCs w:val="22"/>
          </w:rPr>
          <w:t>https://repositorio.cepal.org/bitstream/handle/11362/43566/4/S1800302_es.pdf</w:t>
        </w:r>
      </w:hyperlink>
      <w:r>
        <w:rPr>
          <w:rFonts w:ascii="Times New Roman" w:hAnsi="Times New Roman" w:cs="Times New Roman"/>
          <w:sz w:val="22"/>
          <w:szCs w:val="22"/>
        </w:rPr>
        <w:t xml:space="preserve"> </w:t>
      </w:r>
    </w:p>
    <w:p w:rsidR="00D316BA" w:rsidRPr="000070F2" w:rsidRDefault="00D316BA" w:rsidP="00D316BA">
      <w:pPr>
        <w:pStyle w:val="Default"/>
        <w:jc w:val="both"/>
        <w:rPr>
          <w:rFonts w:ascii="Times New Roman" w:hAnsi="Times New Roman" w:cs="Times New Roman"/>
          <w:sz w:val="22"/>
          <w:szCs w:val="22"/>
        </w:rPr>
      </w:pPr>
      <w:r>
        <w:rPr>
          <w:rFonts w:ascii="Times New Roman" w:hAnsi="Times New Roman" w:cs="Times New Roman"/>
          <w:sz w:val="22"/>
          <w:szCs w:val="22"/>
        </w:rPr>
        <w:t>DUSSEL, Inés</w:t>
      </w:r>
      <w:r w:rsidRPr="000070F2">
        <w:rPr>
          <w:rFonts w:ascii="Times New Roman" w:hAnsi="Times New Roman" w:cs="Times New Roman"/>
          <w:sz w:val="22"/>
          <w:szCs w:val="22"/>
        </w:rPr>
        <w:t xml:space="preserve"> (2011) Aprender y enseñar en la cultura digital. VII Foro Latinoamericano de Educación. Experiencias y aplicaciones en el aula. Aprender y enseñar con nuevas tecnologías. Documento Básico. </w:t>
      </w:r>
    </w:p>
    <w:p w:rsidR="00D316BA" w:rsidRPr="00092295" w:rsidRDefault="00D316BA" w:rsidP="00D316BA">
      <w:pPr>
        <w:pStyle w:val="Default"/>
        <w:jc w:val="both"/>
        <w:rPr>
          <w:rFonts w:ascii="Times New Roman" w:hAnsi="Times New Roman" w:cs="Times New Roman"/>
          <w:sz w:val="22"/>
          <w:szCs w:val="22"/>
        </w:rPr>
      </w:pPr>
      <w:r>
        <w:rPr>
          <w:rFonts w:ascii="Times New Roman" w:hAnsi="Times New Roman" w:cs="Times New Roman"/>
          <w:sz w:val="22"/>
          <w:szCs w:val="22"/>
        </w:rPr>
        <w:t>DUSSEL, Inés y</w:t>
      </w:r>
      <w:r w:rsidRPr="000070F2">
        <w:rPr>
          <w:rFonts w:ascii="Times New Roman" w:hAnsi="Times New Roman" w:cs="Times New Roman"/>
          <w:sz w:val="22"/>
          <w:szCs w:val="22"/>
        </w:rPr>
        <w:t xml:space="preserve"> QUEVEDO,</w:t>
      </w:r>
      <w:r>
        <w:rPr>
          <w:rFonts w:ascii="Times New Roman" w:hAnsi="Times New Roman" w:cs="Times New Roman"/>
          <w:sz w:val="22"/>
          <w:szCs w:val="22"/>
        </w:rPr>
        <w:t xml:space="preserve"> L. (2010)</w:t>
      </w:r>
      <w:r w:rsidRPr="000070F2">
        <w:rPr>
          <w:rFonts w:ascii="Times New Roman" w:hAnsi="Times New Roman" w:cs="Times New Roman"/>
          <w:sz w:val="22"/>
          <w:szCs w:val="22"/>
        </w:rPr>
        <w:t xml:space="preserve"> Educación y nuevas tecnologías: los desafíos pedagógicos ante el mundo digital. Educación y nuevas tecnologías: los desafíos pedagógicos ante el mundo digital [pdf]. </w:t>
      </w:r>
      <w:r w:rsidRPr="00092295">
        <w:rPr>
          <w:rFonts w:ascii="Times New Roman" w:hAnsi="Times New Roman" w:cs="Times New Roman"/>
          <w:sz w:val="22"/>
          <w:szCs w:val="22"/>
        </w:rPr>
        <w:t xml:space="preserve">URL: </w:t>
      </w:r>
      <w:hyperlink r:id="rId16" w:history="1">
        <w:r w:rsidRPr="00092295">
          <w:rPr>
            <w:rStyle w:val="Hipervnculo"/>
            <w:rFonts w:ascii="Times New Roman" w:hAnsi="Times New Roman" w:cs="Times New Roman"/>
            <w:sz w:val="22"/>
            <w:szCs w:val="22"/>
          </w:rPr>
          <w:t>http://www.oei.org.ar/6FORO.pdf</w:t>
        </w:r>
      </w:hyperlink>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ESCOLAR, Cora (2011) La ‘gestión’ de datos como proceso de toma de decisiones. En: Cora Escolar y Juan Besse (coords.) </w:t>
      </w:r>
      <w:r w:rsidRPr="00D316BA">
        <w:rPr>
          <w:u w:val="single"/>
          <w:lang w:val="es-AR"/>
        </w:rPr>
        <w:t>Epistemología fronteriza. Puntuaciones sobre teoría, método y técnica en ciencias sociales</w:t>
      </w:r>
      <w:r w:rsidRPr="00D316BA">
        <w:rPr>
          <w:lang w:val="es-AR"/>
        </w:rPr>
        <w:t>, Buenos Aires: Eudeba, p. 137-144.</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0070F2">
        <w:rPr>
          <w:lang w:val="es-ES"/>
        </w:rPr>
        <w:t xml:space="preserve">FERNÁNDEZ, Hugo (2002) </w:t>
      </w:r>
      <w:r w:rsidRPr="000070F2">
        <w:rPr>
          <w:i/>
          <w:lang w:val="es-ES"/>
        </w:rPr>
        <w:t>Construir el acontecimiento a través de conceptos ordenadores. Facultad de Ciencias Económicas y Sociales</w:t>
      </w:r>
      <w:r w:rsidRPr="000070F2">
        <w:rPr>
          <w:lang w:val="es-ES"/>
        </w:rPr>
        <w:t xml:space="preserve">. Universidad de Mar del Plata, p. 283-287. Disponible en: </w:t>
      </w:r>
      <w:hyperlink r:id="rId17" w:history="1">
        <w:r w:rsidRPr="000070F2">
          <w:rPr>
            <w:rStyle w:val="Hipervnculo"/>
            <w:lang w:val="es-ES"/>
          </w:rPr>
          <w:t>http://nulan.mdp.edu.ar/910/1/fernandez.2002.pdf</w:t>
        </w:r>
      </w:hyperlink>
      <w:r w:rsidRPr="000070F2">
        <w:rPr>
          <w:lang w:val="es-ES"/>
        </w:rPr>
        <w:t xml:space="preserve"> </w:t>
      </w:r>
    </w:p>
    <w:p w:rsidR="00D316BA" w:rsidRPr="00D316BA" w:rsidRDefault="00D316BA" w:rsidP="00D316BA">
      <w:pPr>
        <w:pBdr>
          <w:top w:val="none" w:sz="0" w:space="0" w:color="auto"/>
          <w:left w:val="none" w:sz="0" w:space="0" w:color="auto"/>
          <w:bottom w:val="none" w:sz="0" w:space="0" w:color="auto"/>
          <w:right w:val="none" w:sz="0" w:space="0" w:color="auto"/>
        </w:pBdr>
        <w:autoSpaceDE w:val="0"/>
        <w:autoSpaceDN w:val="0"/>
        <w:adjustRightInd w:val="0"/>
        <w:jc w:val="both"/>
        <w:rPr>
          <w:color w:val="000000"/>
          <w:shd w:val="clear" w:color="auto" w:fill="FFFFFF"/>
          <w:lang w:val="es-AR"/>
        </w:rPr>
      </w:pPr>
      <w:r w:rsidRPr="00D316BA">
        <w:rPr>
          <w:color w:val="000000"/>
          <w:shd w:val="clear" w:color="auto" w:fill="FFFFFF"/>
          <w:lang w:val="es-AR"/>
        </w:rPr>
        <w:t>FUENTES BOLANOS, Carlos E. (2003)</w:t>
      </w:r>
      <w:r w:rsidRPr="00D316BA">
        <w:rPr>
          <w:rStyle w:val="article-title"/>
          <w:color w:val="000000"/>
          <w:lang w:val="es-AR"/>
        </w:rPr>
        <w:t xml:space="preserve"> Redacción y presentación de informes.</w:t>
      </w:r>
      <w:r w:rsidRPr="00D316BA">
        <w:rPr>
          <w:i/>
          <w:iCs/>
          <w:color w:val="000000"/>
          <w:lang w:val="es-AR"/>
        </w:rPr>
        <w:t xml:space="preserve"> </w:t>
      </w:r>
      <w:r w:rsidRPr="00B01A4D">
        <w:rPr>
          <w:i/>
          <w:iCs/>
          <w:color w:val="000000"/>
          <w:lang w:val="fr-FR"/>
        </w:rPr>
        <w:t>Rev. cienc. adm. financ. segur. soc</w:t>
      </w:r>
      <w:r w:rsidRPr="00B01A4D">
        <w:rPr>
          <w:color w:val="000000"/>
          <w:shd w:val="clear" w:color="auto" w:fill="FFFFFF"/>
          <w:lang w:val="fr-FR"/>
        </w:rPr>
        <w:t xml:space="preserve"> [online]. 2003, vol.11, n.2 [cited  2020-03-15], pp.75-85. </w:t>
      </w:r>
      <w:r w:rsidRPr="00BB5887">
        <w:rPr>
          <w:color w:val="000000"/>
          <w:shd w:val="clear" w:color="auto" w:fill="FFFFFF"/>
          <w:lang w:val="fr-FR"/>
        </w:rPr>
        <w:t xml:space="preserve">Disponible en: &lt;http://www.scielo.sa.cr/scielo.php?script=sci_arttext&amp;pid=S140912592003000200007&amp;lng=en&amp;nrm=iso&gt;. </w:t>
      </w:r>
      <w:r w:rsidRPr="00D316BA">
        <w:rPr>
          <w:color w:val="000000"/>
          <w:shd w:val="clear" w:color="auto" w:fill="FFFFFF"/>
          <w:lang w:val="es-AR"/>
        </w:rPr>
        <w:t xml:space="preserve">ISSN 1409-1259. </w:t>
      </w:r>
    </w:p>
    <w:p w:rsidR="00D316BA" w:rsidRPr="000070F2" w:rsidRDefault="00D316BA" w:rsidP="00D316BA">
      <w:pPr>
        <w:pStyle w:val="Default"/>
        <w:jc w:val="both"/>
        <w:rPr>
          <w:rFonts w:ascii="Times New Roman" w:hAnsi="Times New Roman" w:cs="Times New Roman"/>
          <w:sz w:val="22"/>
          <w:szCs w:val="22"/>
        </w:rPr>
      </w:pPr>
      <w:r>
        <w:rPr>
          <w:rFonts w:ascii="Times New Roman" w:hAnsi="Times New Roman" w:cs="Times New Roman"/>
          <w:sz w:val="22"/>
          <w:szCs w:val="22"/>
        </w:rPr>
        <w:t>FUENZALIDA, M.; BUZAI, G.</w:t>
      </w:r>
      <w:r w:rsidRPr="000070F2">
        <w:rPr>
          <w:rFonts w:ascii="Times New Roman" w:hAnsi="Times New Roman" w:cs="Times New Roman"/>
          <w:sz w:val="22"/>
          <w:szCs w:val="22"/>
        </w:rPr>
        <w:t xml:space="preserve">; MORENO JIMÉNEZ, A.; GARCÍA DE LEÓN, A. (2015) </w:t>
      </w:r>
      <w:r w:rsidRPr="007206CC">
        <w:rPr>
          <w:rFonts w:ascii="Times New Roman" w:hAnsi="Times New Roman" w:cs="Times New Roman"/>
          <w:sz w:val="22"/>
          <w:szCs w:val="22"/>
          <w:u w:val="single"/>
        </w:rPr>
        <w:t>Geografía, geotecnología y análisis espacial: tendencias, métodos y aplicaciones</w:t>
      </w:r>
      <w:r w:rsidRPr="000070F2">
        <w:rPr>
          <w:rFonts w:ascii="Times New Roman" w:hAnsi="Times New Roman" w:cs="Times New Roman"/>
          <w:sz w:val="22"/>
          <w:szCs w:val="22"/>
        </w:rPr>
        <w:t>. Editorial Triángulo ISBN: 978-956-9539-01-5. Santiago de Chile.</w:t>
      </w:r>
    </w:p>
    <w:p w:rsidR="00D316BA" w:rsidRPr="000070F2" w:rsidRDefault="00D316BA" w:rsidP="00D316BA">
      <w:pPr>
        <w:pStyle w:val="Default"/>
        <w:jc w:val="both"/>
        <w:rPr>
          <w:rFonts w:ascii="Times New Roman" w:hAnsi="Times New Roman" w:cs="Times New Roman"/>
          <w:sz w:val="22"/>
          <w:szCs w:val="22"/>
        </w:rPr>
      </w:pPr>
      <w:r w:rsidRPr="000070F2">
        <w:rPr>
          <w:rFonts w:ascii="Times New Roman" w:hAnsi="Times New Roman" w:cs="Times New Roman"/>
          <w:sz w:val="22"/>
          <w:szCs w:val="22"/>
        </w:rPr>
        <w:t>FUENZALIDA</w:t>
      </w:r>
      <w:r>
        <w:rPr>
          <w:rFonts w:ascii="Times New Roman" w:hAnsi="Times New Roman" w:cs="Times New Roman"/>
          <w:sz w:val="22"/>
          <w:szCs w:val="22"/>
        </w:rPr>
        <w:t>,</w:t>
      </w:r>
      <w:r w:rsidRPr="000070F2">
        <w:rPr>
          <w:rFonts w:ascii="Times New Roman" w:hAnsi="Times New Roman" w:cs="Times New Roman"/>
          <w:sz w:val="22"/>
          <w:szCs w:val="22"/>
        </w:rPr>
        <w:t xml:space="preserve"> Manuel y COBS</w:t>
      </w:r>
      <w:r>
        <w:rPr>
          <w:rFonts w:ascii="Times New Roman" w:hAnsi="Times New Roman" w:cs="Times New Roman"/>
          <w:sz w:val="22"/>
          <w:szCs w:val="22"/>
        </w:rPr>
        <w:t>, Víctor (2013)</w:t>
      </w:r>
      <w:r w:rsidRPr="000070F2">
        <w:rPr>
          <w:rFonts w:ascii="Times New Roman" w:hAnsi="Times New Roman" w:cs="Times New Roman"/>
          <w:sz w:val="22"/>
          <w:szCs w:val="22"/>
        </w:rPr>
        <w:t xml:space="preserve"> La perspectiva del análisis espacial en la herramienta SIG: una revisión desde la geografía hacia las ciencias sociales. En revista Persona y Sociedad ISSN 0719-0883, Vol. 27, Núm. 3 (2013). Facultad de Ciencias Sociales UAH - Universidad Alberto Hurtado. Chile. </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caps/>
          <w:lang w:val="es-AR"/>
        </w:rPr>
        <w:t xml:space="preserve">Guber, </w:t>
      </w:r>
      <w:r w:rsidRPr="00D316BA">
        <w:rPr>
          <w:lang w:val="es-AR"/>
        </w:rPr>
        <w:t xml:space="preserve">Rosana (2011) </w:t>
      </w:r>
      <w:r w:rsidRPr="00D316BA">
        <w:rPr>
          <w:u w:val="single"/>
          <w:lang w:val="es-AR"/>
        </w:rPr>
        <w:t>La etnografía. Método, campo y reflexividad</w:t>
      </w:r>
      <w:r w:rsidRPr="00D316BA">
        <w:rPr>
          <w:lang w:val="es-AR"/>
        </w:rPr>
        <w:t>. Buenos aires. Siglo XXI.</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HUESO GONZÁLEZ, A.; CASCANT I SEMPERE, MJ. (2012) Metodología y técnicas cuantitativas de investigación. Editorial Universitat Politècnica de València. ISBN: 978-84-8363-893-4 </w:t>
      </w:r>
      <w:hyperlink r:id="rId18" w:history="1">
        <w:r w:rsidRPr="00D316BA">
          <w:rPr>
            <w:rStyle w:val="Hipervnculo"/>
            <w:lang w:val="es-AR"/>
          </w:rPr>
          <w:t>http://hdl.handle.net/10251/17004</w:t>
        </w:r>
      </w:hyperlink>
      <w:r w:rsidRPr="00D316BA">
        <w:rPr>
          <w:lang w:val="es-AR"/>
        </w:rPr>
        <w:t xml:space="preserve">. </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LOIS, Carla (2015) El mapa, los mapas. Propuestas metodológicas para abordar la pluralidad y la inestabilidad de la imagen cartográfica. </w:t>
      </w:r>
      <w:r w:rsidRPr="00D316BA">
        <w:rPr>
          <w:i/>
          <w:lang w:val="es-AR"/>
        </w:rPr>
        <w:t>Geograficando</w:t>
      </w:r>
      <w:r w:rsidRPr="00D316BA">
        <w:rPr>
          <w:lang w:val="es-AR"/>
        </w:rPr>
        <w:t>, 11 (1), junio 2015.</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LOIS, Carla y Verónica HOLLMAN (2013) Introducción. En: </w:t>
      </w:r>
      <w:r w:rsidRPr="00D316BA">
        <w:rPr>
          <w:u w:val="single"/>
          <w:lang w:val="es-AR"/>
        </w:rPr>
        <w:t>Geografía y cultura visual: los usos de las imágenes en las reflexiones sobre el espacio</w:t>
      </w:r>
      <w:r w:rsidRPr="00D316BA">
        <w:rPr>
          <w:lang w:val="es-AR"/>
        </w:rPr>
        <w:t>, Carla Lois y Verónica Hollman coord. Rosario: Prohistoria Ediciones.</w:t>
      </w:r>
    </w:p>
    <w:p w:rsidR="00D316BA" w:rsidRPr="000070F2" w:rsidRDefault="00D316BA" w:rsidP="00D316BA">
      <w:pPr>
        <w:pStyle w:val="Default"/>
        <w:jc w:val="both"/>
        <w:rPr>
          <w:rFonts w:ascii="Times New Roman" w:hAnsi="Times New Roman" w:cs="Times New Roman"/>
          <w:sz w:val="22"/>
          <w:szCs w:val="22"/>
        </w:rPr>
      </w:pPr>
      <w:r w:rsidRPr="000070F2">
        <w:rPr>
          <w:rFonts w:ascii="Times New Roman" w:hAnsi="Times New Roman" w:cs="Times New Roman"/>
          <w:sz w:val="22"/>
          <w:szCs w:val="22"/>
        </w:rPr>
        <w:t>Manual de Signos Cartográficos IGN (2010)</w:t>
      </w:r>
      <w:r>
        <w:rPr>
          <w:rFonts w:ascii="Times New Roman" w:hAnsi="Times New Roman" w:cs="Times New Roman"/>
          <w:sz w:val="22"/>
          <w:szCs w:val="22"/>
        </w:rPr>
        <w:t xml:space="preserve"> </w:t>
      </w:r>
      <w:hyperlink r:id="rId19" w:history="1">
        <w:r w:rsidRPr="000070F2">
          <w:rPr>
            <w:rStyle w:val="Hipervnculo"/>
            <w:rFonts w:ascii="Times New Roman" w:hAnsi="Times New Roman" w:cs="Times New Roman"/>
            <w:sz w:val="22"/>
            <w:szCs w:val="22"/>
          </w:rPr>
          <w:t>http://www.ign.gob.ar/descargas/manuales/manual_de_signos_cartograficos.pdf</w:t>
        </w:r>
      </w:hyperlink>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QUINTERO, Silvina (2002b) “Del relato de viaje a la descripción geográfica. La narración del territorio argentino en las obras de Parish, Martín de Moussy, Burmeister y Napp” 3ra Jornada Interdisciplinaria “Formas y representaciones del territorio y la ciudad”, Facultad de Filosofía y Letras, Universidad de Buenos Aires, 6 y 7 de septiembre de 2002.</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REBORATTI, Carlos (2001) Una cuestión de escala: sociedad, ambiente, tiempo y territorio, </w:t>
      </w:r>
      <w:r w:rsidRPr="00D316BA">
        <w:rPr>
          <w:i/>
          <w:lang w:val="es-AR"/>
        </w:rPr>
        <w:t>Sociologías</w:t>
      </w:r>
      <w:r w:rsidRPr="00D316BA">
        <w:rPr>
          <w:lang w:val="es-AR"/>
        </w:rPr>
        <w:t>, Año 3, Nº 5, ene/jun, 80-93.</w:t>
      </w:r>
    </w:p>
    <w:p w:rsidR="00D316BA" w:rsidRPr="00D316BA" w:rsidRDefault="00D316BA" w:rsidP="00D316BA">
      <w:pPr>
        <w:autoSpaceDE w:val="0"/>
        <w:autoSpaceDN w:val="0"/>
        <w:adjustRightInd w:val="0"/>
        <w:jc w:val="both"/>
        <w:rPr>
          <w:color w:val="000000"/>
          <w:shd w:val="clear" w:color="auto" w:fill="FFFFFF"/>
          <w:lang w:val="es-AR"/>
        </w:rPr>
      </w:pPr>
      <w:r w:rsidRPr="00D316BA">
        <w:rPr>
          <w:rFonts w:eastAsiaTheme="minorHAnsi"/>
          <w:lang w:val="es-AR"/>
        </w:rPr>
        <w:lastRenderedPageBreak/>
        <w:t xml:space="preserve">ROJAS SORIANO, Raúl (1996) </w:t>
      </w:r>
      <w:r w:rsidRPr="00D316BA">
        <w:rPr>
          <w:rFonts w:eastAsiaTheme="minorHAnsi"/>
          <w:u w:val="single"/>
          <w:lang w:val="es-AR"/>
        </w:rPr>
        <w:t>Guía para realizar investigaciones sociales</w:t>
      </w:r>
      <w:r w:rsidRPr="00D316BA">
        <w:rPr>
          <w:rFonts w:eastAsiaTheme="minorHAnsi"/>
          <w:lang w:val="es-AR"/>
        </w:rPr>
        <w:t>. México: Plaza y Valdés. Cap. XIV: Presentación de los resultados.</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SABINO, Carlos (1996) El proceso de investigación. Buenos Aires: Ed. Lumen. </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0070F2">
        <w:rPr>
          <w:lang w:val="es-ES"/>
        </w:rPr>
        <w:t xml:space="preserve">SALTALAMACCHIA, Homero (1992) </w:t>
      </w:r>
      <w:r w:rsidRPr="000070F2">
        <w:rPr>
          <w:i/>
          <w:lang w:val="es-ES"/>
        </w:rPr>
        <w:t>Historias de vida</w:t>
      </w:r>
      <w:r w:rsidRPr="000070F2">
        <w:rPr>
          <w:lang w:val="es-ES"/>
        </w:rPr>
        <w:t>, Puerto Rico, CIJUP /Capítulo 2: “El encuadro epistemológico y las preguntas de la investigación”/</w:t>
      </w:r>
    </w:p>
    <w:p w:rsidR="00D316BA" w:rsidRPr="00E431E6" w:rsidRDefault="00D316BA" w:rsidP="00D316BA">
      <w:pPr>
        <w:jc w:val="both"/>
      </w:pPr>
      <w:r w:rsidRPr="00D316BA">
        <w:rPr>
          <w:lang w:val="es-AR"/>
        </w:rPr>
        <w:t xml:space="preserve">SAMAJA, Juan (1993) </w:t>
      </w:r>
      <w:r w:rsidRPr="00D316BA">
        <w:rPr>
          <w:u w:val="single"/>
          <w:lang w:val="es-AR"/>
        </w:rPr>
        <w:t>Epistemología y metodología. Elementos para una teoría de la investigación</w:t>
      </w:r>
      <w:r w:rsidRPr="00D316BA">
        <w:rPr>
          <w:lang w:val="es-AR"/>
        </w:rPr>
        <w:t xml:space="preserve">. </w:t>
      </w:r>
      <w:r>
        <w:t>Buenos Aires: Ed. Eudeba.</w:t>
      </w:r>
    </w:p>
    <w:p w:rsidR="00D316BA" w:rsidRPr="000070F2" w:rsidRDefault="00D316BA" w:rsidP="00D316BA">
      <w:pPr>
        <w:jc w:val="both"/>
        <w:rPr>
          <w:lang w:val="es-ES"/>
        </w:rPr>
      </w:pPr>
      <w:r w:rsidRPr="000070F2">
        <w:rPr>
          <w:lang w:val="es-ES"/>
        </w:rPr>
        <w:t xml:space="preserve">SELLTIZ, Claire et al. (1968) </w:t>
      </w:r>
      <w:r w:rsidRPr="00455BD0">
        <w:rPr>
          <w:u w:val="single"/>
          <w:lang w:val="es-ES"/>
        </w:rPr>
        <w:t>Métodos de Investigación en las Relaciones Sociales</w:t>
      </w:r>
      <w:r w:rsidRPr="000070F2">
        <w:rPr>
          <w:lang w:val="es-ES"/>
        </w:rPr>
        <w:t>. Madrid: Rialp, p. 53-65. / Capítulo 2. “Selección y formulación de un problema de investigación”.</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TAYLOR, Steve y R. BOGDAN (1986) </w:t>
      </w:r>
      <w:r w:rsidRPr="000E722E">
        <w:rPr>
          <w:u w:val="single"/>
          <w:lang w:val="es-ES"/>
        </w:rPr>
        <w:t>Introducción a los métodos cualitativos de investigación</w:t>
      </w:r>
      <w:r w:rsidRPr="000070F2">
        <w:rPr>
          <w:lang w:val="es-ES"/>
        </w:rPr>
        <w:t>. Barcelona: Paidós. / Cap. 3 “La observación participante en el campo” y Cap. 4 “La entrevista en profundidad”. /</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VALENZUELA, Cristina (2006) Contribución al concepto de escala como instrumento clave en el contexto multiparadigmático de la geografía contemporánea, </w:t>
      </w:r>
      <w:r w:rsidRPr="00D316BA">
        <w:rPr>
          <w:i/>
          <w:lang w:val="es-AR"/>
        </w:rPr>
        <w:t>Investigaciones Geográficas</w:t>
      </w:r>
      <w:r w:rsidRPr="00D316BA">
        <w:rPr>
          <w:lang w:val="es-AR"/>
        </w:rPr>
        <w:t>, N° 059, Universidad Nacional de México.</w:t>
      </w:r>
    </w:p>
    <w:p w:rsidR="00D316BA" w:rsidRPr="00D316BA" w:rsidRDefault="00D316BA" w:rsidP="00D316BA">
      <w:pPr>
        <w:pBdr>
          <w:top w:val="none" w:sz="0" w:space="0" w:color="auto"/>
          <w:left w:val="none" w:sz="0" w:space="0" w:color="auto"/>
          <w:bottom w:val="none" w:sz="0" w:space="0" w:color="auto"/>
          <w:right w:val="none" w:sz="0" w:space="0" w:color="auto"/>
        </w:pBdr>
        <w:jc w:val="both"/>
        <w:rPr>
          <w:lang w:val="es-AR"/>
        </w:rPr>
      </w:pPr>
      <w:r w:rsidRPr="00D316BA">
        <w:rPr>
          <w:lang w:val="es-AR"/>
        </w:rPr>
        <w:t xml:space="preserve">VASILACHIS de Gialdino, Irene (coord.) (2006). </w:t>
      </w:r>
      <w:r w:rsidRPr="00D316BA">
        <w:rPr>
          <w:u w:val="single"/>
          <w:lang w:val="es-AR"/>
        </w:rPr>
        <w:t>Estrategias de investigación cualitativa</w:t>
      </w:r>
      <w:r w:rsidRPr="00D316BA">
        <w:rPr>
          <w:lang w:val="es-AR"/>
        </w:rPr>
        <w:t>. Barcelona: Gedisa.</w:t>
      </w:r>
    </w:p>
    <w:p w:rsidR="00D316BA" w:rsidRPr="00D316BA" w:rsidRDefault="00D316BA" w:rsidP="00D316BA">
      <w:pPr>
        <w:jc w:val="both"/>
        <w:rPr>
          <w:lang w:val="es-AR"/>
        </w:rPr>
      </w:pPr>
      <w:r w:rsidRPr="00D316BA">
        <w:rPr>
          <w:lang w:val="es-AR"/>
        </w:rPr>
        <w:t>ZUSMAN, Perla (2014) La descripción en geografía. Un método, una trama. Boletín de Estudios Geográficos Nº 102 – 2014.</w:t>
      </w:r>
    </w:p>
    <w:p w:rsidR="00D316BA" w:rsidRPr="00D316BA" w:rsidRDefault="00D316BA">
      <w:pPr>
        <w:pStyle w:val="Cuerpo"/>
        <w:spacing w:after="0" w:line="240" w:lineRule="auto"/>
        <w:rPr>
          <w:rStyle w:val="Ninguno"/>
          <w:rFonts w:ascii="Arial" w:eastAsia="Arial" w:hAnsi="Arial" w:cs="Arial"/>
          <w:bCs/>
          <w:sz w:val="24"/>
          <w:szCs w:val="24"/>
        </w:rPr>
      </w:pPr>
    </w:p>
    <w:p w:rsidR="00132A5A" w:rsidRDefault="00132A5A">
      <w:pPr>
        <w:pStyle w:val="Cuerpo"/>
        <w:spacing w:after="0" w:line="240" w:lineRule="auto"/>
        <w:rPr>
          <w:rStyle w:val="Ninguno"/>
          <w:rFonts w:ascii="Arial" w:eastAsia="Arial" w:hAnsi="Arial" w:cs="Arial"/>
          <w:sz w:val="24"/>
          <w:szCs w:val="24"/>
        </w:rPr>
      </w:pPr>
    </w:p>
    <w:p w:rsidR="00132A5A" w:rsidRDefault="00E57E0A">
      <w:pPr>
        <w:pStyle w:val="Cuerpo"/>
        <w:spacing w:after="0" w:line="240" w:lineRule="auto"/>
        <w:rPr>
          <w:rStyle w:val="Ninguno"/>
          <w:rFonts w:ascii="Arial" w:eastAsia="Arial" w:hAnsi="Arial" w:cs="Arial"/>
          <w:sz w:val="24"/>
          <w:szCs w:val="24"/>
          <w:u w:val="single"/>
        </w:rPr>
      </w:pPr>
      <w:r>
        <w:rPr>
          <w:rStyle w:val="Ninguno"/>
          <w:rFonts w:ascii="Arial" w:hAnsi="Arial"/>
          <w:b/>
          <w:bCs/>
          <w:sz w:val="24"/>
          <w:szCs w:val="24"/>
          <w:u w:val="single"/>
          <w:lang w:val="es-ES_tradnl"/>
        </w:rPr>
        <w:t>PRESUPUESTO DE TIEMPO</w:t>
      </w:r>
    </w:p>
    <w:p w:rsidR="00132A5A" w:rsidRDefault="00132A5A">
      <w:pPr>
        <w:pStyle w:val="Prrafodelista"/>
        <w:spacing w:after="0" w:line="240" w:lineRule="auto"/>
        <w:rPr>
          <w:rStyle w:val="Ninguno"/>
          <w:rFonts w:ascii="Arial" w:eastAsia="Arial" w:hAnsi="Arial" w:cs="Arial"/>
          <w:sz w:val="24"/>
          <w:szCs w:val="24"/>
        </w:rPr>
      </w:pPr>
    </w:p>
    <w:p w:rsidR="00132A5A" w:rsidRDefault="00E57E0A">
      <w:pPr>
        <w:pStyle w:val="Prrafodelista"/>
        <w:numPr>
          <w:ilvl w:val="0"/>
          <w:numId w:val="4"/>
        </w:numPr>
        <w:spacing w:after="0" w:line="240" w:lineRule="auto"/>
        <w:jc w:val="both"/>
        <w:rPr>
          <w:rFonts w:ascii="Arial" w:hAnsi="Arial"/>
          <w:sz w:val="24"/>
          <w:szCs w:val="24"/>
        </w:rPr>
      </w:pPr>
      <w:r>
        <w:rPr>
          <w:rStyle w:val="Ninguno"/>
          <w:rFonts w:ascii="Arial" w:hAnsi="Arial"/>
          <w:i/>
          <w:iCs/>
          <w:sz w:val="24"/>
          <w:szCs w:val="24"/>
          <w:u w:val="single"/>
        </w:rPr>
        <w:t>Desarrollo de las Unidades</w:t>
      </w:r>
      <w:r>
        <w:rPr>
          <w:rStyle w:val="Ninguno"/>
          <w:rFonts w:ascii="Arial" w:hAnsi="Arial"/>
          <w:sz w:val="24"/>
          <w:szCs w:val="24"/>
        </w:rPr>
        <w:t>:</w:t>
      </w:r>
    </w:p>
    <w:p w:rsidR="00132A5A" w:rsidRDefault="00E57E0A">
      <w:pPr>
        <w:pStyle w:val="Prrafodelista"/>
        <w:numPr>
          <w:ilvl w:val="1"/>
          <w:numId w:val="4"/>
        </w:numPr>
        <w:spacing w:after="0" w:line="240" w:lineRule="auto"/>
        <w:jc w:val="both"/>
        <w:rPr>
          <w:rFonts w:ascii="Arial" w:hAnsi="Arial"/>
          <w:sz w:val="24"/>
          <w:szCs w:val="24"/>
        </w:rPr>
      </w:pPr>
      <w:r>
        <w:rPr>
          <w:rStyle w:val="Ninguno"/>
          <w:rFonts w:ascii="Arial" w:hAnsi="Arial"/>
          <w:i/>
          <w:iCs/>
          <w:sz w:val="24"/>
          <w:szCs w:val="24"/>
          <w:u w:val="single"/>
        </w:rPr>
        <w:t>Primer Cuatrimestre</w:t>
      </w:r>
      <w:r>
        <w:rPr>
          <w:rStyle w:val="Ninguno"/>
          <w:rFonts w:ascii="Arial" w:hAnsi="Arial"/>
          <w:sz w:val="24"/>
          <w:szCs w:val="24"/>
        </w:rPr>
        <w:t xml:space="preserve">: </w:t>
      </w:r>
      <w:r w:rsidR="00D316BA">
        <w:rPr>
          <w:rStyle w:val="Ninguno"/>
          <w:rFonts w:ascii="Arial" w:hAnsi="Arial"/>
          <w:sz w:val="24"/>
          <w:szCs w:val="24"/>
        </w:rPr>
        <w:t>1 y 2.</w:t>
      </w:r>
    </w:p>
    <w:p w:rsidR="00132A5A" w:rsidRDefault="00E57E0A">
      <w:pPr>
        <w:pStyle w:val="Prrafodelista"/>
        <w:numPr>
          <w:ilvl w:val="1"/>
          <w:numId w:val="4"/>
        </w:numPr>
        <w:spacing w:after="0" w:line="240" w:lineRule="auto"/>
        <w:jc w:val="both"/>
        <w:rPr>
          <w:rFonts w:ascii="Arial" w:hAnsi="Arial"/>
          <w:sz w:val="24"/>
          <w:szCs w:val="24"/>
        </w:rPr>
      </w:pPr>
      <w:r>
        <w:rPr>
          <w:rStyle w:val="Ninguno"/>
          <w:rFonts w:ascii="Arial" w:hAnsi="Arial"/>
          <w:i/>
          <w:iCs/>
          <w:sz w:val="24"/>
          <w:szCs w:val="24"/>
          <w:u w:val="single"/>
        </w:rPr>
        <w:t>Segundo Cuatrimestre</w:t>
      </w:r>
      <w:r>
        <w:rPr>
          <w:rStyle w:val="Ninguno"/>
          <w:rFonts w:ascii="Arial" w:hAnsi="Arial"/>
          <w:sz w:val="24"/>
          <w:szCs w:val="24"/>
        </w:rPr>
        <w:t xml:space="preserve">: </w:t>
      </w:r>
      <w:r w:rsidR="00D316BA">
        <w:rPr>
          <w:rStyle w:val="Ninguno"/>
          <w:rFonts w:ascii="Arial" w:hAnsi="Arial"/>
          <w:sz w:val="24"/>
          <w:szCs w:val="24"/>
        </w:rPr>
        <w:t>3, 4 y 5.</w:t>
      </w:r>
      <w:r>
        <w:rPr>
          <w:rStyle w:val="Ninguno"/>
          <w:rFonts w:ascii="Arial" w:hAnsi="Arial"/>
          <w:sz w:val="24"/>
          <w:szCs w:val="24"/>
        </w:rPr>
        <w:t xml:space="preserve"> </w:t>
      </w:r>
    </w:p>
    <w:p w:rsidR="00132A5A" w:rsidRDefault="00132A5A">
      <w:pPr>
        <w:pStyle w:val="Cuerpo"/>
        <w:spacing w:after="0" w:line="240" w:lineRule="auto"/>
        <w:rPr>
          <w:rStyle w:val="Ninguno"/>
          <w:rFonts w:ascii="Arial" w:eastAsia="Arial" w:hAnsi="Arial" w:cs="Arial"/>
          <w:b/>
          <w:bCs/>
          <w:sz w:val="24"/>
          <w:szCs w:val="24"/>
          <w:u w:val="single"/>
        </w:rPr>
      </w:pPr>
    </w:p>
    <w:p w:rsidR="00132A5A" w:rsidRDefault="00132A5A">
      <w:pPr>
        <w:pStyle w:val="Cuerpo"/>
        <w:spacing w:after="0" w:line="240" w:lineRule="auto"/>
        <w:rPr>
          <w:rStyle w:val="Ninguno"/>
          <w:rFonts w:ascii="Arial" w:eastAsia="Arial" w:hAnsi="Arial" w:cs="Arial"/>
          <w:b/>
          <w:bCs/>
          <w:sz w:val="24"/>
          <w:szCs w:val="24"/>
          <w:u w:val="single"/>
        </w:rPr>
      </w:pPr>
    </w:p>
    <w:p w:rsidR="00132A5A" w:rsidRDefault="00E57E0A">
      <w:pPr>
        <w:pStyle w:val="Cuerpo"/>
        <w:spacing w:after="0" w:line="240" w:lineRule="auto"/>
        <w:rPr>
          <w:rStyle w:val="Ninguno"/>
          <w:rFonts w:ascii="Arial" w:eastAsia="Arial" w:hAnsi="Arial" w:cs="Arial"/>
          <w:sz w:val="24"/>
          <w:szCs w:val="24"/>
        </w:rPr>
      </w:pPr>
      <w:r>
        <w:rPr>
          <w:rStyle w:val="Ninguno"/>
          <w:rFonts w:ascii="Arial" w:hAnsi="Arial"/>
          <w:b/>
          <w:bCs/>
          <w:sz w:val="24"/>
          <w:szCs w:val="24"/>
          <w:u w:val="single"/>
        </w:rPr>
        <w:t>EVALUACI</w:t>
      </w:r>
      <w:r>
        <w:rPr>
          <w:rStyle w:val="Ninguno"/>
          <w:rFonts w:ascii="Arial" w:hAnsi="Arial"/>
          <w:b/>
          <w:bCs/>
          <w:sz w:val="24"/>
          <w:szCs w:val="24"/>
          <w:u w:val="single"/>
          <w:lang w:val="es-ES_tradnl"/>
        </w:rPr>
        <w:t>Ó</w:t>
      </w:r>
      <w:r>
        <w:rPr>
          <w:rStyle w:val="Ninguno"/>
          <w:rFonts w:ascii="Arial" w:hAnsi="Arial"/>
          <w:b/>
          <w:bCs/>
          <w:sz w:val="24"/>
          <w:szCs w:val="24"/>
          <w:u w:val="single"/>
        </w:rPr>
        <w:t>N</w:t>
      </w:r>
    </w:p>
    <w:p w:rsidR="00132A5A" w:rsidRDefault="00132A5A">
      <w:pPr>
        <w:pStyle w:val="Cuerpo"/>
        <w:spacing w:after="0" w:line="240" w:lineRule="auto"/>
        <w:rPr>
          <w:rStyle w:val="Ninguno"/>
          <w:rFonts w:ascii="Arial" w:eastAsia="Arial" w:hAnsi="Arial" w:cs="Arial"/>
          <w:sz w:val="24"/>
          <w:szCs w:val="24"/>
        </w:rPr>
      </w:pPr>
    </w:p>
    <w:p w:rsidR="00132A5A" w:rsidRDefault="00E57E0A">
      <w:pPr>
        <w:pStyle w:val="Prrafodelista"/>
        <w:numPr>
          <w:ilvl w:val="0"/>
          <w:numId w:val="6"/>
        </w:numPr>
        <w:spacing w:after="0" w:line="240" w:lineRule="auto"/>
        <w:rPr>
          <w:rFonts w:ascii="Arial" w:hAnsi="Arial"/>
          <w:sz w:val="24"/>
          <w:szCs w:val="24"/>
        </w:rPr>
      </w:pPr>
      <w:r>
        <w:rPr>
          <w:rStyle w:val="Ninguno"/>
          <w:rFonts w:ascii="Arial" w:hAnsi="Arial"/>
          <w:sz w:val="24"/>
          <w:szCs w:val="24"/>
          <w:u w:val="single"/>
        </w:rPr>
        <w:t>Criterios de evaluación:</w:t>
      </w:r>
    </w:p>
    <w:p w:rsidR="00132A5A" w:rsidRDefault="00132A5A">
      <w:pPr>
        <w:pStyle w:val="Cuerpo"/>
        <w:spacing w:after="0" w:line="240" w:lineRule="auto"/>
        <w:rPr>
          <w:rStyle w:val="Ninguno"/>
          <w:rFonts w:ascii="Arial" w:eastAsia="Arial" w:hAnsi="Arial" w:cs="Arial"/>
          <w:b/>
          <w:bCs/>
          <w:sz w:val="24"/>
          <w:szCs w:val="24"/>
        </w:rPr>
      </w:pPr>
    </w:p>
    <w:p w:rsidR="00D316BA" w:rsidRPr="00CB137F" w:rsidRDefault="00D316BA" w:rsidP="00D316BA">
      <w:pPr>
        <w:pStyle w:val="Prrafodelista1"/>
        <w:numPr>
          <w:ilvl w:val="0"/>
          <w:numId w:val="7"/>
        </w:numPr>
        <w:spacing w:before="0" w:after="0"/>
        <w:rPr>
          <w:rFonts w:ascii="Times New Roman" w:hAnsi="Times New Roman" w:cs="Times New Roman"/>
        </w:rPr>
      </w:pPr>
      <w:r w:rsidRPr="00CB137F">
        <w:rPr>
          <w:rFonts w:ascii="Times New Roman" w:hAnsi="Times New Roman" w:cs="Times New Roman"/>
        </w:rPr>
        <w:t>Defin</w:t>
      </w:r>
      <w:r w:rsidR="00C41E55">
        <w:rPr>
          <w:rFonts w:ascii="Times New Roman" w:hAnsi="Times New Roman" w:cs="Times New Roman"/>
        </w:rPr>
        <w:t>ición</w:t>
      </w:r>
      <w:r>
        <w:rPr>
          <w:rFonts w:ascii="Times New Roman" w:hAnsi="Times New Roman" w:cs="Times New Roman"/>
        </w:rPr>
        <w:t xml:space="preserve"> </w:t>
      </w:r>
      <w:r w:rsidR="00C41E55">
        <w:rPr>
          <w:rFonts w:ascii="Times New Roman" w:hAnsi="Times New Roman" w:cs="Times New Roman"/>
        </w:rPr>
        <w:t>del tema y elaboración</w:t>
      </w:r>
      <w:r>
        <w:rPr>
          <w:rFonts w:ascii="Times New Roman" w:hAnsi="Times New Roman" w:cs="Times New Roman"/>
        </w:rPr>
        <w:t xml:space="preserve"> </w:t>
      </w:r>
      <w:r w:rsidR="00C41E55">
        <w:rPr>
          <w:rFonts w:ascii="Times New Roman" w:hAnsi="Times New Roman" w:cs="Times New Roman"/>
        </w:rPr>
        <w:t>d</w:t>
      </w:r>
      <w:r>
        <w:rPr>
          <w:rFonts w:ascii="Times New Roman" w:hAnsi="Times New Roman" w:cs="Times New Roman"/>
        </w:rPr>
        <w:t>el problema de investigación.</w:t>
      </w:r>
    </w:p>
    <w:p w:rsidR="00D316BA" w:rsidRPr="00CB137F" w:rsidRDefault="00C41E55" w:rsidP="00D316BA">
      <w:pPr>
        <w:pStyle w:val="Prrafodelista1"/>
        <w:numPr>
          <w:ilvl w:val="0"/>
          <w:numId w:val="7"/>
        </w:numPr>
        <w:spacing w:before="0" w:after="0"/>
        <w:rPr>
          <w:rFonts w:ascii="Times New Roman" w:hAnsi="Times New Roman" w:cs="Times New Roman"/>
        </w:rPr>
      </w:pPr>
      <w:r>
        <w:rPr>
          <w:rFonts w:ascii="Times New Roman" w:hAnsi="Times New Roman" w:cs="Times New Roman"/>
        </w:rPr>
        <w:t xml:space="preserve">Planteamiento </w:t>
      </w:r>
      <w:r w:rsidR="00D316BA">
        <w:rPr>
          <w:rFonts w:ascii="Times New Roman" w:hAnsi="Times New Roman" w:cs="Times New Roman"/>
        </w:rPr>
        <w:t xml:space="preserve"> </w:t>
      </w:r>
      <w:r>
        <w:rPr>
          <w:rFonts w:ascii="Times New Roman" w:hAnsi="Times New Roman" w:cs="Times New Roman"/>
        </w:rPr>
        <w:t>d</w:t>
      </w:r>
      <w:r w:rsidR="00D316BA">
        <w:rPr>
          <w:rFonts w:ascii="Times New Roman" w:hAnsi="Times New Roman" w:cs="Times New Roman"/>
        </w:rPr>
        <w:t xml:space="preserve">el objetivo general y </w:t>
      </w:r>
      <w:r w:rsidR="00D316BA" w:rsidRPr="00CB137F">
        <w:rPr>
          <w:rFonts w:ascii="Times New Roman" w:hAnsi="Times New Roman" w:cs="Times New Roman"/>
        </w:rPr>
        <w:t xml:space="preserve">los objetivos específicos. </w:t>
      </w:r>
    </w:p>
    <w:p w:rsidR="00D316BA" w:rsidRDefault="00D316BA" w:rsidP="00D316BA">
      <w:pPr>
        <w:pStyle w:val="Prrafodelista1"/>
        <w:numPr>
          <w:ilvl w:val="0"/>
          <w:numId w:val="7"/>
        </w:numPr>
        <w:spacing w:before="0" w:after="0"/>
        <w:rPr>
          <w:rFonts w:ascii="Times New Roman" w:hAnsi="Times New Roman" w:cs="Times New Roman"/>
        </w:rPr>
      </w:pPr>
      <w:r w:rsidRPr="00CB137F">
        <w:rPr>
          <w:rFonts w:ascii="Times New Roman" w:hAnsi="Times New Roman" w:cs="Times New Roman"/>
        </w:rPr>
        <w:t>Ide</w:t>
      </w:r>
      <w:r w:rsidR="00C41E55">
        <w:rPr>
          <w:rFonts w:ascii="Times New Roman" w:hAnsi="Times New Roman" w:cs="Times New Roman"/>
        </w:rPr>
        <w:t>ntificación de</w:t>
      </w:r>
      <w:r w:rsidRPr="00CB137F">
        <w:rPr>
          <w:rFonts w:ascii="Times New Roman" w:hAnsi="Times New Roman" w:cs="Times New Roman"/>
        </w:rPr>
        <w:t xml:space="preserve"> los antecedentes de la investigación, describiendo los principales aspectos del caso/proceso a estudiar, incluyendo el relevamiento de datos empíricos precisos o </w:t>
      </w:r>
      <w:r>
        <w:rPr>
          <w:rFonts w:ascii="Times New Roman" w:hAnsi="Times New Roman" w:cs="Times New Roman"/>
        </w:rPr>
        <w:t>aproximados para su comprensión</w:t>
      </w:r>
      <w:r w:rsidRPr="00CB137F">
        <w:rPr>
          <w:rFonts w:ascii="Times New Roman" w:hAnsi="Times New Roman" w:cs="Times New Roman"/>
        </w:rPr>
        <w:t xml:space="preserve">. </w:t>
      </w:r>
    </w:p>
    <w:p w:rsidR="00D316BA" w:rsidRPr="00CB137F" w:rsidRDefault="00C41E55" w:rsidP="00D316BA">
      <w:pPr>
        <w:pStyle w:val="Prrafodelista1"/>
        <w:numPr>
          <w:ilvl w:val="0"/>
          <w:numId w:val="7"/>
        </w:numPr>
        <w:spacing w:before="0" w:after="0"/>
        <w:rPr>
          <w:rFonts w:ascii="Times New Roman" w:hAnsi="Times New Roman" w:cs="Times New Roman"/>
        </w:rPr>
      </w:pPr>
      <w:r>
        <w:rPr>
          <w:rFonts w:ascii="Times New Roman" w:hAnsi="Times New Roman" w:cs="Times New Roman"/>
        </w:rPr>
        <w:t>Reconocimiento de</w:t>
      </w:r>
      <w:r w:rsidR="00D316BA" w:rsidRPr="00CB137F">
        <w:rPr>
          <w:rFonts w:ascii="Times New Roman" w:hAnsi="Times New Roman" w:cs="Times New Roman"/>
        </w:rPr>
        <w:t xml:space="preserve"> repositorios documentales o ámbitos institucionales aprovechables para la generación de información.</w:t>
      </w:r>
    </w:p>
    <w:p w:rsidR="00D316BA" w:rsidRPr="00CB137F" w:rsidRDefault="00C41E55" w:rsidP="00D316BA">
      <w:pPr>
        <w:pStyle w:val="Prrafodelista1"/>
        <w:numPr>
          <w:ilvl w:val="0"/>
          <w:numId w:val="7"/>
        </w:numPr>
        <w:spacing w:before="0" w:after="0"/>
        <w:rPr>
          <w:rFonts w:ascii="Times New Roman" w:hAnsi="Times New Roman" w:cs="Times New Roman"/>
        </w:rPr>
      </w:pPr>
      <w:r>
        <w:rPr>
          <w:rFonts w:ascii="Times New Roman" w:hAnsi="Times New Roman" w:cs="Times New Roman"/>
        </w:rPr>
        <w:t>Elaboración</w:t>
      </w:r>
      <w:r w:rsidR="00D316BA">
        <w:rPr>
          <w:rFonts w:ascii="Times New Roman" w:hAnsi="Times New Roman" w:cs="Times New Roman"/>
        </w:rPr>
        <w:t xml:space="preserve"> </w:t>
      </w:r>
      <w:r>
        <w:rPr>
          <w:rFonts w:ascii="Times New Roman" w:hAnsi="Times New Roman" w:cs="Times New Roman"/>
        </w:rPr>
        <w:t>d</w:t>
      </w:r>
      <w:r w:rsidR="00D316BA" w:rsidRPr="00CB137F">
        <w:rPr>
          <w:rFonts w:ascii="Times New Roman" w:hAnsi="Times New Roman" w:cs="Times New Roman"/>
        </w:rPr>
        <w:t xml:space="preserve">el estado de la cuestión, mencionando y comentando las principales contribuciones sobre el tema sobre los que trata la investigación, indicando autores y obras con los que se espera dar cuenta de las principales tendencias en la/s área/s temática/s. </w:t>
      </w:r>
    </w:p>
    <w:p w:rsidR="00D316BA" w:rsidRPr="00CB137F" w:rsidRDefault="00C41E55" w:rsidP="00D316BA">
      <w:pPr>
        <w:pStyle w:val="Prrafodelista1"/>
        <w:numPr>
          <w:ilvl w:val="0"/>
          <w:numId w:val="7"/>
        </w:numPr>
        <w:spacing w:before="0" w:after="0"/>
        <w:rPr>
          <w:rFonts w:ascii="Times New Roman" w:hAnsi="Times New Roman" w:cs="Times New Roman"/>
        </w:rPr>
      </w:pPr>
      <w:r>
        <w:rPr>
          <w:rFonts w:ascii="Times New Roman" w:hAnsi="Times New Roman" w:cs="Times New Roman"/>
        </w:rPr>
        <w:t>Construcción de</w:t>
      </w:r>
      <w:r w:rsidR="00D316BA">
        <w:rPr>
          <w:rFonts w:ascii="Times New Roman" w:hAnsi="Times New Roman" w:cs="Times New Roman"/>
        </w:rPr>
        <w:t xml:space="preserve"> un</w:t>
      </w:r>
      <w:r w:rsidR="00D316BA" w:rsidRPr="00CB137F">
        <w:rPr>
          <w:rFonts w:ascii="Times New Roman" w:hAnsi="Times New Roman" w:cs="Times New Roman"/>
        </w:rPr>
        <w:t xml:space="preserve"> marco teórico-conceptual.</w:t>
      </w:r>
    </w:p>
    <w:p w:rsidR="00D316BA" w:rsidRPr="00D316BA" w:rsidRDefault="00C41E55" w:rsidP="00C41E55">
      <w:pPr>
        <w:pStyle w:val="Cuerpo"/>
        <w:numPr>
          <w:ilvl w:val="0"/>
          <w:numId w:val="7"/>
        </w:numPr>
        <w:spacing w:after="0" w:line="240" w:lineRule="auto"/>
        <w:jc w:val="both"/>
        <w:rPr>
          <w:rStyle w:val="Ninguno"/>
          <w:rFonts w:ascii="Arial" w:eastAsia="Arial" w:hAnsi="Arial" w:cs="Arial"/>
          <w:bCs/>
          <w:sz w:val="24"/>
          <w:szCs w:val="24"/>
        </w:rPr>
      </w:pPr>
      <w:r>
        <w:rPr>
          <w:rFonts w:ascii="Times New Roman" w:hAnsi="Times New Roman" w:cs="Times New Roman"/>
        </w:rPr>
        <w:t xml:space="preserve">Definición </w:t>
      </w:r>
      <w:r w:rsidR="00D316BA">
        <w:rPr>
          <w:rFonts w:ascii="Times New Roman" w:hAnsi="Times New Roman" w:cs="Times New Roman"/>
        </w:rPr>
        <w:t xml:space="preserve"> </w:t>
      </w:r>
      <w:r>
        <w:rPr>
          <w:rFonts w:ascii="Times New Roman" w:hAnsi="Times New Roman" w:cs="Times New Roman"/>
        </w:rPr>
        <w:t>d</w:t>
      </w:r>
      <w:r w:rsidR="00D316BA" w:rsidRPr="00621E5A">
        <w:rPr>
          <w:rFonts w:ascii="Times New Roman" w:hAnsi="Times New Roman" w:cs="Times New Roman"/>
        </w:rPr>
        <w:t xml:space="preserve">el trabajo de campo que se construirá. </w:t>
      </w:r>
      <w:r>
        <w:rPr>
          <w:rFonts w:ascii="Times New Roman" w:hAnsi="Times New Roman" w:cs="Times New Roman"/>
        </w:rPr>
        <w:t>Que sea pertinente</w:t>
      </w:r>
      <w:r w:rsidR="00D316BA">
        <w:rPr>
          <w:rFonts w:ascii="Times New Roman" w:hAnsi="Times New Roman" w:cs="Times New Roman"/>
        </w:rPr>
        <w:t xml:space="preserve"> en</w:t>
      </w:r>
      <w:r w:rsidR="00D316BA" w:rsidRPr="00621E5A">
        <w:rPr>
          <w:rFonts w:ascii="Times New Roman" w:hAnsi="Times New Roman" w:cs="Times New Roman"/>
        </w:rPr>
        <w:t xml:space="preserve"> las técnicas que se utilizarán para la obtención de información y la posterior construcción de datos.</w:t>
      </w:r>
    </w:p>
    <w:p w:rsidR="00132A5A" w:rsidRDefault="00132A5A">
      <w:pPr>
        <w:pStyle w:val="Cuerpo"/>
        <w:spacing w:after="0" w:line="240" w:lineRule="auto"/>
        <w:ind w:left="1080"/>
        <w:rPr>
          <w:rStyle w:val="Ninguno"/>
          <w:rFonts w:ascii="Arial" w:eastAsia="Arial" w:hAnsi="Arial" w:cs="Arial"/>
          <w:b/>
          <w:bCs/>
          <w:sz w:val="24"/>
          <w:szCs w:val="24"/>
        </w:rPr>
      </w:pPr>
    </w:p>
    <w:p w:rsidR="00132A5A" w:rsidRDefault="00132A5A">
      <w:pPr>
        <w:pStyle w:val="Cuerpo"/>
        <w:spacing w:after="0" w:line="240" w:lineRule="auto"/>
        <w:ind w:left="1080"/>
        <w:rPr>
          <w:rStyle w:val="Ninguno"/>
          <w:rFonts w:ascii="Arial" w:eastAsia="Arial" w:hAnsi="Arial" w:cs="Arial"/>
          <w:sz w:val="24"/>
          <w:szCs w:val="24"/>
          <w:u w:val="single"/>
        </w:rPr>
      </w:pPr>
    </w:p>
    <w:p w:rsidR="00132A5A" w:rsidRDefault="00E57E0A">
      <w:pPr>
        <w:pStyle w:val="Cuerpo"/>
        <w:spacing w:after="0" w:line="240" w:lineRule="auto"/>
        <w:rPr>
          <w:rStyle w:val="Ninguno"/>
          <w:rFonts w:ascii="Arial" w:hAnsi="Arial"/>
          <w:b/>
          <w:bCs/>
          <w:sz w:val="24"/>
          <w:szCs w:val="24"/>
          <w:u w:val="single"/>
          <w:lang w:val="es-ES_tradnl"/>
        </w:rPr>
      </w:pPr>
      <w:r>
        <w:rPr>
          <w:rStyle w:val="Ninguno"/>
          <w:rFonts w:ascii="Arial" w:hAnsi="Arial"/>
          <w:b/>
          <w:bCs/>
          <w:sz w:val="24"/>
          <w:szCs w:val="24"/>
          <w:u w:val="single"/>
          <w:lang w:val="es-ES_tradnl"/>
        </w:rPr>
        <w:t>CONDICIONES PARA LA APROBACION DE LA CURSADA</w:t>
      </w:r>
    </w:p>
    <w:p w:rsidR="00D316BA" w:rsidRDefault="00D316BA">
      <w:pPr>
        <w:pStyle w:val="Cuerpo"/>
        <w:spacing w:after="0" w:line="240" w:lineRule="auto"/>
        <w:rPr>
          <w:rStyle w:val="Ninguno"/>
          <w:rFonts w:ascii="Arial" w:hAnsi="Arial"/>
          <w:b/>
          <w:bCs/>
          <w:sz w:val="24"/>
          <w:szCs w:val="24"/>
          <w:u w:val="single"/>
          <w:lang w:val="es-ES_tradnl"/>
        </w:rPr>
      </w:pPr>
    </w:p>
    <w:p w:rsidR="00D316BA" w:rsidRDefault="00D316BA" w:rsidP="00D316BA">
      <w:pPr>
        <w:pStyle w:val="Cuerpo"/>
        <w:spacing w:after="0" w:line="240" w:lineRule="auto"/>
        <w:jc w:val="both"/>
        <w:rPr>
          <w:rStyle w:val="Ninguno"/>
          <w:rFonts w:ascii="Arial" w:hAnsi="Arial"/>
          <w:bCs/>
          <w:sz w:val="24"/>
          <w:szCs w:val="24"/>
          <w:lang w:val="es-ES_tradnl"/>
        </w:rPr>
      </w:pPr>
      <w:r>
        <w:rPr>
          <w:rStyle w:val="Ninguno"/>
          <w:rFonts w:ascii="Arial" w:hAnsi="Arial"/>
          <w:bCs/>
          <w:sz w:val="24"/>
          <w:szCs w:val="24"/>
          <w:lang w:val="es-ES_tradnl"/>
        </w:rPr>
        <w:t xml:space="preserve">Entrega y aprobación del 70% de los trabajos prácticos. </w:t>
      </w:r>
    </w:p>
    <w:p w:rsidR="00D316BA" w:rsidRDefault="00D316BA" w:rsidP="00D316BA">
      <w:pPr>
        <w:pStyle w:val="Cuerpo"/>
        <w:spacing w:after="0" w:line="240" w:lineRule="auto"/>
        <w:jc w:val="both"/>
        <w:rPr>
          <w:rStyle w:val="Ninguno"/>
          <w:rFonts w:ascii="Arial" w:hAnsi="Arial"/>
          <w:bCs/>
          <w:sz w:val="24"/>
          <w:szCs w:val="24"/>
          <w:lang w:val="es-ES_tradnl"/>
        </w:rPr>
      </w:pPr>
      <w:r>
        <w:rPr>
          <w:rStyle w:val="Ninguno"/>
          <w:rFonts w:ascii="Arial" w:hAnsi="Arial"/>
          <w:bCs/>
          <w:sz w:val="24"/>
          <w:szCs w:val="24"/>
          <w:lang w:val="es-ES_tradnl"/>
        </w:rPr>
        <w:t>Se considerará pendiente de aprobación aquel estudiante que alcance el 40% de los trabajos prácticos entregados y aprobados.</w:t>
      </w:r>
    </w:p>
    <w:p w:rsidR="00D316BA" w:rsidRPr="00D316BA" w:rsidRDefault="00D316BA" w:rsidP="00D316BA">
      <w:pPr>
        <w:pStyle w:val="Cuerpo"/>
        <w:spacing w:after="0" w:line="240" w:lineRule="auto"/>
        <w:rPr>
          <w:rStyle w:val="Ninguno"/>
          <w:rFonts w:ascii="Arial" w:eastAsia="Arial" w:hAnsi="Arial" w:cs="Arial"/>
          <w:sz w:val="24"/>
          <w:szCs w:val="24"/>
        </w:rPr>
      </w:pPr>
      <w:r>
        <w:rPr>
          <w:rStyle w:val="Ninguno"/>
          <w:rFonts w:ascii="Arial" w:hAnsi="Arial"/>
          <w:bCs/>
          <w:sz w:val="24"/>
          <w:szCs w:val="24"/>
          <w:lang w:val="es-ES_tradnl"/>
        </w:rPr>
        <w:t>Quienes hayan entregado menos del 40% de los trabajos serán considerados sin vinculación.</w:t>
      </w:r>
    </w:p>
    <w:p w:rsidR="00132A5A" w:rsidRDefault="00132A5A">
      <w:pPr>
        <w:pStyle w:val="Cuerpo"/>
        <w:spacing w:after="0" w:line="240" w:lineRule="auto"/>
        <w:rPr>
          <w:rStyle w:val="Ninguno"/>
          <w:rFonts w:ascii="Arial" w:eastAsia="Arial" w:hAnsi="Arial" w:cs="Arial"/>
          <w:sz w:val="24"/>
          <w:szCs w:val="24"/>
        </w:rPr>
      </w:pPr>
    </w:p>
    <w:p w:rsidR="00132A5A" w:rsidRDefault="00132A5A">
      <w:pPr>
        <w:pStyle w:val="Cuerpo"/>
        <w:spacing w:after="0" w:line="240" w:lineRule="auto"/>
        <w:ind w:left="360"/>
        <w:rPr>
          <w:rStyle w:val="Ninguno"/>
          <w:rFonts w:ascii="Arial" w:eastAsia="Arial" w:hAnsi="Arial" w:cs="Arial"/>
          <w:b/>
          <w:bCs/>
          <w:sz w:val="24"/>
          <w:szCs w:val="24"/>
          <w:lang w:val="es-ES_tradnl"/>
        </w:rPr>
      </w:pPr>
    </w:p>
    <w:p w:rsidR="00132A5A" w:rsidRDefault="00E57E0A">
      <w:pPr>
        <w:pStyle w:val="Cuerpo"/>
        <w:spacing w:after="0" w:line="240" w:lineRule="auto"/>
        <w:rPr>
          <w:rStyle w:val="Ninguno"/>
          <w:rFonts w:ascii="Arial" w:eastAsia="Arial" w:hAnsi="Arial" w:cs="Arial"/>
          <w:sz w:val="24"/>
          <w:szCs w:val="24"/>
        </w:rPr>
      </w:pPr>
      <w:r w:rsidRPr="00D44DFE">
        <w:rPr>
          <w:rStyle w:val="Ninguno"/>
          <w:rFonts w:ascii="Arial" w:hAnsi="Arial"/>
          <w:b/>
          <w:bCs/>
          <w:sz w:val="24"/>
          <w:szCs w:val="24"/>
          <w:u w:val="single"/>
          <w:lang w:val="es-AR"/>
        </w:rPr>
        <w:t>CONDICIONES PARA LA ACREDITACION DE LA MATERIA</w:t>
      </w:r>
    </w:p>
    <w:p w:rsidR="00132A5A" w:rsidRDefault="00132A5A">
      <w:pPr>
        <w:pStyle w:val="Cuerpo"/>
        <w:spacing w:after="0" w:line="240" w:lineRule="auto"/>
      </w:pPr>
    </w:p>
    <w:p w:rsidR="00D316BA" w:rsidRDefault="00D316BA" w:rsidP="00D316BA">
      <w:pPr>
        <w:pStyle w:val="Cuerpo"/>
        <w:spacing w:after="0" w:line="240" w:lineRule="auto"/>
        <w:rPr>
          <w:rStyle w:val="Ninguno"/>
          <w:rFonts w:ascii="Arial" w:hAnsi="Arial"/>
          <w:bCs/>
          <w:sz w:val="24"/>
          <w:szCs w:val="24"/>
          <w:lang w:val="es-AR"/>
        </w:rPr>
      </w:pPr>
      <w:r>
        <w:rPr>
          <w:rStyle w:val="Ninguno"/>
          <w:rFonts w:ascii="Arial" w:hAnsi="Arial"/>
          <w:bCs/>
          <w:sz w:val="24"/>
          <w:szCs w:val="24"/>
          <w:lang w:val="es-AR"/>
        </w:rPr>
        <w:t>Aprobación de la cursada.</w:t>
      </w:r>
    </w:p>
    <w:p w:rsidR="00D316BA" w:rsidRDefault="00D316BA" w:rsidP="00D316BA">
      <w:pPr>
        <w:pStyle w:val="Cuerpo"/>
        <w:spacing w:after="0" w:line="240" w:lineRule="auto"/>
      </w:pPr>
      <w:r>
        <w:rPr>
          <w:rStyle w:val="Ninguno"/>
          <w:rFonts w:ascii="Arial" w:hAnsi="Arial"/>
          <w:bCs/>
          <w:sz w:val="24"/>
          <w:szCs w:val="24"/>
          <w:lang w:val="es-AR"/>
        </w:rPr>
        <w:t>Aprobación del examen final oral.</w:t>
      </w:r>
    </w:p>
    <w:sectPr w:rsidR="00D316BA" w:rsidSect="00F72A69">
      <w:headerReference w:type="default" r:id="rId20"/>
      <w:footerReference w:type="default" r:id="rId21"/>
      <w:pgSz w:w="11900" w:h="16840"/>
      <w:pgMar w:top="33" w:right="567" w:bottom="851" w:left="567"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1DE" w:rsidRDefault="008C21DE">
      <w:r>
        <w:separator/>
      </w:r>
    </w:p>
  </w:endnote>
  <w:endnote w:type="continuationSeparator" w:id="1">
    <w:p w:rsidR="008C21DE" w:rsidRDefault="008C2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font281">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5A" w:rsidRDefault="00E57E0A">
    <w:pPr>
      <w:pStyle w:val="Cuerpo"/>
      <w:jc w:val="right"/>
      <w:rPr>
        <w:rStyle w:val="Ninguno"/>
        <w:rFonts w:ascii="Arial" w:eastAsia="Arial" w:hAnsi="Arial" w:cs="Arial"/>
        <w:b/>
        <w:bCs/>
        <w:sz w:val="16"/>
        <w:szCs w:val="16"/>
      </w:rPr>
    </w:pPr>
    <w:r>
      <w:rPr>
        <w:rStyle w:val="Ninguno"/>
        <w:rFonts w:ascii="Arial" w:hAnsi="Arial"/>
        <w:b/>
        <w:bCs/>
        <w:sz w:val="16"/>
        <w:szCs w:val="16"/>
      </w:rPr>
      <w:t>PLAN AUTORIZADO POR RESOLUCION N</w:t>
    </w:r>
    <w:r>
      <w:rPr>
        <w:rStyle w:val="Ninguno"/>
        <w:rFonts w:ascii="Arial" w:hAnsi="Arial"/>
        <w:b/>
        <w:bCs/>
        <w:sz w:val="16"/>
        <w:szCs w:val="16"/>
        <w:lang w:val="es-ES_tradnl"/>
      </w:rPr>
      <w:t>°</w:t>
    </w:r>
    <w:r>
      <w:rPr>
        <w:rStyle w:val="Ninguno"/>
        <w:rFonts w:ascii="Arial" w:hAnsi="Arial"/>
        <w:b/>
        <w:bCs/>
        <w:sz w:val="16"/>
        <w:szCs w:val="16"/>
      </w:rPr>
      <w:t>: 13259/99</w:t>
    </w:r>
  </w:p>
  <w:p w:rsidR="00132A5A" w:rsidRDefault="00132A5A">
    <w:pPr>
      <w:pStyle w:val="Cuerpo"/>
      <w:pBdr>
        <w:bottom w:val="single" w:sz="6" w:space="0" w:color="000000"/>
      </w:pBdr>
      <w:spacing w:after="0" w:line="240" w:lineRule="auto"/>
      <w:rPr>
        <w:rStyle w:val="Ninguno"/>
        <w:rFonts w:ascii="Arial" w:eastAsia="Arial" w:hAnsi="Arial" w:cs="Arial"/>
        <w:b/>
        <w:bCs/>
        <w:sz w:val="20"/>
        <w:szCs w:val="20"/>
        <w:u w:val="single"/>
      </w:rPr>
    </w:pPr>
  </w:p>
  <w:p w:rsidR="00132A5A" w:rsidRDefault="00E57E0A">
    <w:pPr>
      <w:pStyle w:val="Cuerpo"/>
      <w:spacing w:after="0" w:line="240" w:lineRule="auto"/>
      <w:jc w:val="center"/>
    </w:pPr>
    <w:r>
      <w:rPr>
        <w:rStyle w:val="Ninguno"/>
        <w:rFonts w:ascii="Arial" w:hAnsi="Arial"/>
        <w:b/>
        <w:bCs/>
        <w:sz w:val="20"/>
        <w:szCs w:val="20"/>
        <w:u w:val="single"/>
        <w:lang w:val="pt-PT"/>
      </w:rPr>
      <w:t>VIGENCIA A</w:t>
    </w:r>
    <w:r>
      <w:rPr>
        <w:rStyle w:val="Ninguno"/>
        <w:rFonts w:ascii="Arial" w:hAnsi="Arial"/>
        <w:b/>
        <w:bCs/>
        <w:sz w:val="20"/>
        <w:szCs w:val="20"/>
        <w:u w:val="single"/>
        <w:lang w:val="es-ES_tradnl"/>
      </w:rPr>
      <w:t>Ñ</w:t>
    </w:r>
    <w:r>
      <w:rPr>
        <w:rStyle w:val="Ninguno"/>
        <w:rFonts w:ascii="Arial" w:hAnsi="Arial"/>
        <w:b/>
        <w:bCs/>
        <w:sz w:val="20"/>
        <w:szCs w:val="20"/>
        <w:u w:val="single"/>
      </w:rPr>
      <w:t>O/S</w:t>
    </w:r>
    <w:r w:rsidR="002D218D">
      <w:rPr>
        <w:rStyle w:val="Ninguno"/>
        <w:rFonts w:ascii="Arial" w:hAnsi="Arial"/>
        <w:b/>
        <w:bCs/>
        <w:sz w:val="20"/>
        <w:szCs w:val="20"/>
      </w:rPr>
      <w:t>: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1DE" w:rsidRDefault="008C21DE">
      <w:r>
        <w:separator/>
      </w:r>
    </w:p>
  </w:footnote>
  <w:footnote w:type="continuationSeparator" w:id="1">
    <w:p w:rsidR="008C21DE" w:rsidRDefault="008C2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5A" w:rsidRDefault="00E57E0A">
    <w:pPr>
      <w:pStyle w:val="Ttulo"/>
      <w:rPr>
        <w:rStyle w:val="Ninguno"/>
        <w:rFonts w:ascii="Arial" w:hAnsi="Arial"/>
        <w:b/>
        <w:bCs/>
        <w:i w:val="0"/>
        <w:iCs w:val="0"/>
        <w:color w:val="000000"/>
        <w:u w:color="000000"/>
      </w:rPr>
    </w:pPr>
    <w:r>
      <w:rPr>
        <w:noProof/>
        <w:lang w:val="es-AR" w:eastAsia="es-AR"/>
      </w:rPr>
      <w:drawing>
        <wp:anchor distT="152400" distB="152400" distL="152400" distR="152400" simplePos="0" relativeHeight="251658240" behindDoc="1" locked="0" layoutInCell="1" allowOverlap="1">
          <wp:simplePos x="0" y="0"/>
          <wp:positionH relativeFrom="page">
            <wp:posOffset>855345</wp:posOffset>
          </wp:positionH>
          <wp:positionV relativeFrom="page">
            <wp:posOffset>447675</wp:posOffset>
          </wp:positionV>
          <wp:extent cx="950898" cy="866140"/>
          <wp:effectExtent l="0" t="0" r="0" b="0"/>
          <wp:wrapNone/>
          <wp:docPr id="1073741825" name="officeArt object" descr="133.jpg"/>
          <wp:cNvGraphicFramePr/>
          <a:graphic xmlns:a="http://schemas.openxmlformats.org/drawingml/2006/main">
            <a:graphicData uri="http://schemas.openxmlformats.org/drawingml/2006/picture">
              <pic:pic xmlns:pic="http://schemas.openxmlformats.org/drawingml/2006/picture">
                <pic:nvPicPr>
                  <pic:cNvPr id="1073741825" name="133.jpg" descr="133.jpg"/>
                  <pic:cNvPicPr>
                    <a:picLocks noChangeAspect="1"/>
                  </pic:cNvPicPr>
                </pic:nvPicPr>
                <pic:blipFill>
                  <a:blip r:embed="rId1"/>
                  <a:stretch>
                    <a:fillRect/>
                  </a:stretch>
                </pic:blipFill>
                <pic:spPr>
                  <a:xfrm>
                    <a:off x="0" y="0"/>
                    <a:ext cx="950898" cy="866140"/>
                  </a:xfrm>
                  <a:prstGeom prst="rect">
                    <a:avLst/>
                  </a:prstGeom>
                  <a:ln w="12700" cap="flat">
                    <a:noFill/>
                    <a:miter lim="400000"/>
                  </a:ln>
                  <a:effectLst/>
                </pic:spPr>
              </pic:pic>
            </a:graphicData>
          </a:graphic>
        </wp:anchor>
      </w:drawing>
    </w:r>
  </w:p>
  <w:p w:rsidR="00132A5A" w:rsidRDefault="00132A5A">
    <w:pPr>
      <w:pStyle w:val="Ttulo"/>
      <w:rPr>
        <w:rStyle w:val="Ninguno"/>
        <w:b/>
        <w:bCs/>
        <w:i w:val="0"/>
        <w:iCs w:val="0"/>
        <w:color w:val="000000"/>
        <w:sz w:val="16"/>
        <w:szCs w:val="16"/>
        <w:u w:color="000000"/>
      </w:rPr>
    </w:pPr>
  </w:p>
  <w:p w:rsidR="00132A5A" w:rsidRDefault="00132A5A">
    <w:pPr>
      <w:pStyle w:val="Ttulo"/>
      <w:rPr>
        <w:rStyle w:val="Ninguno"/>
        <w:b/>
        <w:bCs/>
        <w:i w:val="0"/>
        <w:iCs w:val="0"/>
        <w:color w:val="000000"/>
        <w:sz w:val="16"/>
        <w:szCs w:val="16"/>
        <w:u w:color="000000"/>
      </w:rPr>
    </w:pPr>
  </w:p>
  <w:p w:rsidR="00132A5A" w:rsidRDefault="00132A5A">
    <w:pPr>
      <w:pStyle w:val="Ttulo"/>
      <w:rPr>
        <w:rStyle w:val="Ninguno"/>
        <w:b/>
        <w:bCs/>
        <w:i w:val="0"/>
        <w:iCs w:val="0"/>
        <w:color w:val="000000"/>
        <w:sz w:val="16"/>
        <w:szCs w:val="16"/>
        <w:u w:color="000000"/>
      </w:rPr>
    </w:pPr>
  </w:p>
  <w:p w:rsidR="00132A5A" w:rsidRDefault="00132A5A">
    <w:pPr>
      <w:pStyle w:val="Ttulo"/>
      <w:rPr>
        <w:rStyle w:val="Ninguno"/>
        <w:b/>
        <w:bCs/>
        <w:i w:val="0"/>
        <w:iCs w:val="0"/>
        <w:color w:val="000000"/>
        <w:sz w:val="16"/>
        <w:szCs w:val="16"/>
        <w:u w:color="000000"/>
      </w:rPr>
    </w:pPr>
  </w:p>
  <w:p w:rsidR="00132A5A" w:rsidRDefault="00132A5A">
    <w:pPr>
      <w:pStyle w:val="Ttulo"/>
      <w:rPr>
        <w:rStyle w:val="Ninguno"/>
        <w:b/>
        <w:bCs/>
        <w:i w:val="0"/>
        <w:iCs w:val="0"/>
        <w:color w:val="000000"/>
        <w:sz w:val="16"/>
        <w:szCs w:val="16"/>
        <w:u w:color="000000"/>
      </w:rPr>
    </w:pPr>
  </w:p>
  <w:p w:rsidR="00132A5A" w:rsidRDefault="00132A5A">
    <w:pPr>
      <w:pStyle w:val="Ttulo"/>
      <w:rPr>
        <w:rStyle w:val="Ninguno"/>
        <w:b/>
        <w:bCs/>
        <w:i w:val="0"/>
        <w:iCs w:val="0"/>
        <w:color w:val="000000"/>
        <w:sz w:val="16"/>
        <w:szCs w:val="16"/>
        <w:u w:color="000000"/>
      </w:rPr>
    </w:pPr>
  </w:p>
  <w:p w:rsidR="00132A5A" w:rsidRDefault="00E57E0A">
    <w:pPr>
      <w:pStyle w:val="Ttulo"/>
      <w:rPr>
        <w:rStyle w:val="Ninguno"/>
        <w:b/>
        <w:bCs/>
        <w:i w:val="0"/>
        <w:iCs w:val="0"/>
        <w:color w:val="000000"/>
        <w:sz w:val="16"/>
        <w:szCs w:val="16"/>
        <w:u w:color="000000"/>
      </w:rPr>
    </w:pPr>
    <w:r>
      <w:rPr>
        <w:rStyle w:val="Ninguno"/>
        <w:b/>
        <w:bCs/>
        <w:i w:val="0"/>
        <w:iCs w:val="0"/>
        <w:color w:val="000000"/>
        <w:sz w:val="16"/>
        <w:szCs w:val="16"/>
        <w:u w:color="000000"/>
      </w:rPr>
      <w:t>Provincia de Buenos Aires</w:t>
    </w:r>
  </w:p>
  <w:p w:rsidR="00132A5A" w:rsidRDefault="00E57E0A">
    <w:pPr>
      <w:pStyle w:val="Ttulo"/>
      <w:rPr>
        <w:rStyle w:val="Ninguno"/>
        <w:b/>
        <w:bCs/>
        <w:i w:val="0"/>
        <w:iCs w:val="0"/>
        <w:color w:val="000000"/>
        <w:sz w:val="16"/>
        <w:szCs w:val="16"/>
        <w:u w:color="000000"/>
      </w:rPr>
    </w:pPr>
    <w:r>
      <w:rPr>
        <w:rStyle w:val="Ninguno"/>
        <w:b/>
        <w:bCs/>
        <w:i w:val="0"/>
        <w:iCs w:val="0"/>
        <w:color w:val="000000"/>
        <w:sz w:val="16"/>
        <w:szCs w:val="16"/>
        <w:u w:color="000000"/>
      </w:rPr>
      <w:t>Dirección de Cultura y Educación</w:t>
    </w:r>
  </w:p>
  <w:p w:rsidR="00132A5A" w:rsidRDefault="00E57E0A">
    <w:pPr>
      <w:pStyle w:val="Ttulo"/>
      <w:rPr>
        <w:rStyle w:val="Ninguno"/>
        <w:b/>
        <w:bCs/>
        <w:i w:val="0"/>
        <w:iCs w:val="0"/>
        <w:color w:val="000000"/>
        <w:sz w:val="28"/>
        <w:szCs w:val="28"/>
        <w:u w:color="000000"/>
      </w:rPr>
    </w:pPr>
    <w:r>
      <w:rPr>
        <w:rStyle w:val="Ninguno"/>
        <w:sz w:val="16"/>
        <w:szCs w:val="16"/>
      </w:rPr>
      <w:t>Dirección de Educación Superior Docente Inicial</w:t>
    </w:r>
    <w:r>
      <w:rPr>
        <w:rStyle w:val="Ninguno"/>
        <w:sz w:val="16"/>
        <w:szCs w:val="16"/>
      </w:rPr>
      <w:tab/>
    </w:r>
    <w:r>
      <w:rPr>
        <w:rStyle w:val="Ninguno"/>
        <w:b/>
        <w:bCs/>
        <w:i w:val="0"/>
        <w:iCs w:val="0"/>
        <w:color w:val="000000"/>
        <w:sz w:val="28"/>
        <w:szCs w:val="28"/>
        <w:u w:color="000000"/>
      </w:rPr>
      <w:t>Instituto Superior de Formación Docente y Técnica Nº 46</w:t>
    </w:r>
  </w:p>
  <w:p w:rsidR="00132A5A" w:rsidRDefault="00E57E0A">
    <w:pPr>
      <w:pStyle w:val="Ttulo"/>
      <w:rPr>
        <w:rStyle w:val="Ninguno"/>
        <w:b/>
        <w:bCs/>
        <w:i w:val="0"/>
        <w:iCs w:val="0"/>
        <w:color w:val="000000"/>
        <w:sz w:val="28"/>
        <w:szCs w:val="28"/>
        <w:u w:color="000000"/>
      </w:rPr>
    </w:pPr>
    <w:r>
      <w:rPr>
        <w:rStyle w:val="Ninguno"/>
        <w:b/>
        <w:bCs/>
        <w:i w:val="0"/>
        <w:iCs w:val="0"/>
        <w:color w:val="000000"/>
        <w:sz w:val="28"/>
        <w:szCs w:val="28"/>
        <w:u w:color="000000"/>
      </w:rPr>
      <w:t>“2 de abril de 1982”</w:t>
    </w:r>
  </w:p>
  <w:p w:rsidR="00132A5A" w:rsidRDefault="00132A5A">
    <w:pPr>
      <w:pStyle w:val="Ttulo"/>
      <w:rPr>
        <w:rStyle w:val="Ninguno"/>
        <w:b/>
        <w:bCs/>
        <w:i w:val="0"/>
        <w:iCs w:val="0"/>
        <w:color w:val="000000"/>
        <w:sz w:val="28"/>
        <w:szCs w:val="28"/>
        <w:u w:color="000000"/>
      </w:rPr>
    </w:pPr>
  </w:p>
  <w:p w:rsidR="00132A5A" w:rsidRDefault="00E57E0A" w:rsidP="00FB2C82">
    <w:pPr>
      <w:pStyle w:val="Ttulo"/>
      <w:rPr>
        <w:rStyle w:val="Ninguno"/>
        <w:b/>
        <w:bCs/>
        <w:i w:val="0"/>
        <w:iCs w:val="0"/>
        <w:color w:val="000000"/>
        <w:sz w:val="20"/>
        <w:szCs w:val="20"/>
        <w:u w:color="000000"/>
      </w:rPr>
    </w:pPr>
    <w:r>
      <w:rPr>
        <w:rStyle w:val="Ninguno"/>
        <w:b/>
        <w:bCs/>
        <w:i w:val="0"/>
        <w:iCs w:val="0"/>
        <w:color w:val="000000"/>
        <w:sz w:val="20"/>
        <w:szCs w:val="20"/>
        <w:u w:color="000000"/>
      </w:rPr>
      <w:t>Sede: Av. Pueyrredón 1250</w:t>
    </w:r>
  </w:p>
  <w:p w:rsidR="00132A5A" w:rsidRDefault="00E57E0A">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 Ramos Mejía., La Matanza </w:t>
    </w:r>
  </w:p>
  <w:p w:rsidR="00132A5A" w:rsidRDefault="00E57E0A">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Te:+54 011 4658-6285  </w:t>
    </w:r>
  </w:p>
  <w:p w:rsidR="00132A5A" w:rsidRDefault="00E57E0A">
    <w:pPr>
      <w:pStyle w:val="Encabezado"/>
      <w:tabs>
        <w:tab w:val="clear" w:pos="4419"/>
        <w:tab w:val="center" w:pos="4820"/>
      </w:tabs>
    </w:pPr>
    <w:r>
      <w:rPr>
        <w:rStyle w:val="Ninguno"/>
        <w:rFonts w:ascii="Arial" w:hAnsi="Arial"/>
        <w:b/>
        <w:bCs/>
        <w:i/>
        <w:iCs/>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visibility:visible" o:bullet="t">
        <v:imagedata r:id="rId1" o:title="image1"/>
      </v:shape>
    </w:pict>
  </w:numPicBullet>
  <w:abstractNum w:abstractNumId="0">
    <w:nsid w:val="00000001"/>
    <w:multiLevelType w:val="multilevel"/>
    <w:tmpl w:val="0000000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nsid w:val="098574F4"/>
    <w:multiLevelType w:val="hybridMultilevel"/>
    <w:tmpl w:val="FFFFFFFF"/>
    <w:styleLink w:val="Estiloimportado2"/>
    <w:lvl w:ilvl="0" w:tplc="1A00F2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E0511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843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64D7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3AC12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9E95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D0B6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3EB1A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E7874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FB05580"/>
    <w:multiLevelType w:val="hybridMultilevel"/>
    <w:tmpl w:val="FFFFFFFF"/>
    <w:styleLink w:val="Estiloimportado3"/>
    <w:lvl w:ilvl="0" w:tplc="C18A6D38">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AC67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165D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ECD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6CB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2A8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A21E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C17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6D2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E59415E"/>
    <w:multiLevelType w:val="hybridMultilevel"/>
    <w:tmpl w:val="FFFFFFFF"/>
    <w:numStyleLink w:val="Estiloimportado3"/>
  </w:abstractNum>
  <w:abstractNum w:abstractNumId="4">
    <w:nsid w:val="36E93C14"/>
    <w:multiLevelType w:val="hybridMultilevel"/>
    <w:tmpl w:val="FFFFFFFF"/>
    <w:styleLink w:val="Estiloimportado1"/>
    <w:lvl w:ilvl="0" w:tplc="3560FD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82851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0C03E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1A76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EC2A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98AB3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A257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BC00ED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BBA44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71A63F2"/>
    <w:multiLevelType w:val="hybridMultilevel"/>
    <w:tmpl w:val="FFFFFFFF"/>
    <w:numStyleLink w:val="Estiloimportado1"/>
  </w:abstractNum>
  <w:abstractNum w:abstractNumId="6">
    <w:nsid w:val="5E617D5A"/>
    <w:multiLevelType w:val="hybridMultilevel"/>
    <w:tmpl w:val="FFFFFFFF"/>
    <w:numStyleLink w:val="Estiloimportado2"/>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132A5A"/>
    <w:rsid w:val="00132A5A"/>
    <w:rsid w:val="002D218D"/>
    <w:rsid w:val="008C21DE"/>
    <w:rsid w:val="00C336AE"/>
    <w:rsid w:val="00C41E55"/>
    <w:rsid w:val="00CD5E2D"/>
    <w:rsid w:val="00D316BA"/>
    <w:rsid w:val="00D44DFE"/>
    <w:rsid w:val="00E57E0A"/>
    <w:rsid w:val="00F72A69"/>
    <w:rsid w:val="00FB2C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72A69"/>
    <w:rPr>
      <w:u w:val="single"/>
    </w:rPr>
  </w:style>
  <w:style w:type="table" w:customStyle="1" w:styleId="TableNormal">
    <w:name w:val="Table Normal"/>
    <w:rsid w:val="00F72A69"/>
    <w:tblPr>
      <w:tblInd w:w="0" w:type="dxa"/>
      <w:tblCellMar>
        <w:top w:w="0" w:type="dxa"/>
        <w:left w:w="0" w:type="dxa"/>
        <w:bottom w:w="0" w:type="dxa"/>
        <w:right w:w="0" w:type="dxa"/>
      </w:tblCellMar>
    </w:tblPr>
  </w:style>
  <w:style w:type="paragraph" w:styleId="Ttulo">
    <w:name w:val="Title"/>
    <w:uiPriority w:val="10"/>
    <w:qFormat/>
    <w:rsid w:val="00F72A69"/>
    <w:pPr>
      <w:tabs>
        <w:tab w:val="left" w:pos="3119"/>
      </w:tabs>
      <w:jc w:val="center"/>
    </w:pPr>
    <w:rPr>
      <w:rFonts w:cs="Arial Unicode MS"/>
      <w:i/>
      <w:iCs/>
      <w:color w:val="800000"/>
      <w:sz w:val="18"/>
      <w:szCs w:val="18"/>
      <w:u w:color="800000"/>
      <w:lang w:val="es-ES_tradnl"/>
    </w:rPr>
  </w:style>
  <w:style w:type="character" w:customStyle="1" w:styleId="Ninguno">
    <w:name w:val="Ninguno"/>
    <w:rsid w:val="00F72A69"/>
  </w:style>
  <w:style w:type="paragraph" w:styleId="Encabezado">
    <w:name w:val="header"/>
    <w:rsid w:val="00F72A69"/>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rsid w:val="00F72A69"/>
    <w:pPr>
      <w:spacing w:after="160" w:line="259" w:lineRule="auto"/>
    </w:pPr>
    <w:rPr>
      <w:rFonts w:ascii="Calibri" w:hAnsi="Calibri" w:cs="Arial Unicode MS"/>
      <w:color w:val="000000"/>
      <w:sz w:val="22"/>
      <w:szCs w:val="22"/>
      <w:u w:color="000000"/>
      <w:lang w:val="de-DE"/>
    </w:rPr>
  </w:style>
  <w:style w:type="numbering" w:customStyle="1" w:styleId="Estiloimportado1">
    <w:name w:val="Estilo importado 1"/>
    <w:rsid w:val="00F72A69"/>
    <w:pPr>
      <w:numPr>
        <w:numId w:val="1"/>
      </w:numPr>
    </w:pPr>
  </w:style>
  <w:style w:type="paragraph" w:styleId="Prrafodelista">
    <w:name w:val="List Paragraph"/>
    <w:uiPriority w:val="34"/>
    <w:qFormat/>
    <w:rsid w:val="00F72A69"/>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rsid w:val="00F72A69"/>
    <w:pPr>
      <w:numPr>
        <w:numId w:val="3"/>
      </w:numPr>
    </w:pPr>
  </w:style>
  <w:style w:type="numbering" w:customStyle="1" w:styleId="Estiloimportado3">
    <w:name w:val="Estilo importado 3"/>
    <w:rsid w:val="00F72A69"/>
    <w:pPr>
      <w:numPr>
        <w:numId w:val="5"/>
      </w:numPr>
    </w:pPr>
  </w:style>
  <w:style w:type="paragraph" w:customStyle="1" w:styleId="Prrafodelista1">
    <w:name w:val="Párrafo de lista1"/>
    <w:basedOn w:val="Normal"/>
    <w:rsid w:val="00D44D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contextualSpacing/>
      <w:jc w:val="both"/>
    </w:pPr>
    <w:rPr>
      <w:rFonts w:ascii="Calibri" w:eastAsia="Calibri" w:hAnsi="Calibri" w:cs="font281"/>
      <w:sz w:val="22"/>
      <w:szCs w:val="22"/>
      <w:bdr w:val="none" w:sz="0" w:space="0" w:color="auto"/>
      <w:lang w:val="es-AR"/>
    </w:rPr>
  </w:style>
  <w:style w:type="paragraph" w:customStyle="1" w:styleId="Default">
    <w:name w:val="Default"/>
    <w:rsid w:val="00D316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article-title">
    <w:name w:val="article-title"/>
    <w:basedOn w:val="Fuentedeprrafopredeter"/>
    <w:rsid w:val="00D316BA"/>
  </w:style>
  <w:style w:type="paragraph" w:styleId="Piedepgina">
    <w:name w:val="footer"/>
    <w:basedOn w:val="Normal"/>
    <w:link w:val="PiedepginaCar"/>
    <w:uiPriority w:val="99"/>
    <w:semiHidden/>
    <w:unhideWhenUsed/>
    <w:rsid w:val="002D218D"/>
    <w:pPr>
      <w:tabs>
        <w:tab w:val="center" w:pos="4419"/>
        <w:tab w:val="right" w:pos="8838"/>
      </w:tabs>
    </w:pPr>
  </w:style>
  <w:style w:type="character" w:customStyle="1" w:styleId="PiedepginaCar">
    <w:name w:val="Pie de página Car"/>
    <w:basedOn w:val="Fuentedeprrafopredeter"/>
    <w:link w:val="Piedepgina"/>
    <w:uiPriority w:val="99"/>
    <w:semiHidden/>
    <w:rsid w:val="002D218D"/>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emoria.fahce.unlp.edu.ar/art_revistas/pr.5089/pr.5089.pdf" TargetMode="External"/><Relationship Id="rId13" Type="http://schemas.openxmlformats.org/officeDocument/2006/relationships/hyperlink" Target="http://www.saber.ula.ve/bitstream/123456789/40250/1/articulo1.pdf" TargetMode="External"/><Relationship Id="rId18" Type="http://schemas.openxmlformats.org/officeDocument/2006/relationships/hyperlink" Target="http://hdl.handle.net/10251/1700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catarina.udlap.mx/u_dl_a/tales/documentos/ldf/jimenez_r_mc/" TargetMode="External"/><Relationship Id="rId12" Type="http://schemas.openxmlformats.org/officeDocument/2006/relationships/hyperlink" Target="http://www.moebio.uchile.cl/30/andrade.html" TargetMode="External"/><Relationship Id="rId17" Type="http://schemas.openxmlformats.org/officeDocument/2006/relationships/hyperlink" Target="http://nulan.mdp.edu.ar/910/1/fernandez.2002.pdf" TargetMode="External"/><Relationship Id="rId2" Type="http://schemas.openxmlformats.org/officeDocument/2006/relationships/styles" Target="styles.xml"/><Relationship Id="rId16" Type="http://schemas.openxmlformats.org/officeDocument/2006/relationships/hyperlink" Target="http://www.oei.org.ar/6FORO.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geografia.es/tig/2016_Malaga/Moreno-Jime%CC%81nez.pdf" TargetMode="External"/><Relationship Id="rId5" Type="http://schemas.openxmlformats.org/officeDocument/2006/relationships/footnotes" Target="footnotes.xml"/><Relationship Id="rId15" Type="http://schemas.openxmlformats.org/officeDocument/2006/relationships/hyperlink" Target="https://repositorio.cepal.org/bitstream/handle/11362/43566/4/S1800302_es.pdf" TargetMode="External"/><Relationship Id="rId23" Type="http://schemas.openxmlformats.org/officeDocument/2006/relationships/theme" Target="theme/theme1.xml"/><Relationship Id="rId10" Type="http://schemas.openxmlformats.org/officeDocument/2006/relationships/hyperlink" Target="https://repositorio.cepal.org/bitstream/handle/11362/37145/S1420555_es.pdf?sequence=1&amp;isAllowed=y" TargetMode="External"/><Relationship Id="rId19" Type="http://schemas.openxmlformats.org/officeDocument/2006/relationships/hyperlink" Target="http://www.ign.gob.ar/descargas/manuales/manual_de_signos_cartograficos.pdf" TargetMode="External"/><Relationship Id="rId4" Type="http://schemas.openxmlformats.org/officeDocument/2006/relationships/webSettings" Target="webSettings.xml"/><Relationship Id="rId9" Type="http://schemas.openxmlformats.org/officeDocument/2006/relationships/hyperlink" Target="http://www.egal2011.geo.una.ac.cr/index.php?option=com_remository&amp;Itemid=180&amp;func=showdown&amp;id=139" TargetMode="External"/><Relationship Id="rId14" Type="http://schemas.openxmlformats.org/officeDocument/2006/relationships/hyperlink" Target="http://www.gesig-proeg.com.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2475</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 ramos</dc:creator>
  <cp:lastModifiedBy>maximiliano ramos</cp:lastModifiedBy>
  <cp:revision>3</cp:revision>
  <dcterms:created xsi:type="dcterms:W3CDTF">2022-04-18T18:25:00Z</dcterms:created>
  <dcterms:modified xsi:type="dcterms:W3CDTF">2022-04-18T18:25:00Z</dcterms:modified>
</cp:coreProperties>
</file>